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4ABAE">
      <w:pPr>
        <w:jc w:val="left"/>
        <w:rPr>
          <w:rFonts w:hint="eastAsia" w:ascii="黑体" w:hAnsi="黑体" w:eastAsia="黑体" w:cs="仿宋_GB2312"/>
          <w:bCs/>
          <w:sz w:val="32"/>
          <w:szCs w:val="32"/>
          <w:lang w:val="en-US" w:eastAsia="zh-CN"/>
        </w:rPr>
      </w:pPr>
      <w:r>
        <w:rPr>
          <w:rFonts w:hint="eastAsia" w:ascii="黑体" w:hAnsi="黑体" w:eastAsia="黑体" w:cs="仿宋_GB2312"/>
          <w:bCs/>
          <w:sz w:val="32"/>
          <w:szCs w:val="32"/>
        </w:rPr>
        <w:t>附件</w:t>
      </w:r>
      <w:r>
        <w:rPr>
          <w:rFonts w:hint="eastAsia" w:ascii="黑体" w:hAnsi="黑体" w:eastAsia="黑体" w:cs="仿宋_GB2312"/>
          <w:bCs/>
          <w:sz w:val="32"/>
          <w:szCs w:val="32"/>
          <w:lang w:val="en-US" w:eastAsia="zh-CN"/>
        </w:rPr>
        <w:t>3：</w:t>
      </w:r>
      <w:bookmarkStart w:id="0" w:name="_GoBack"/>
      <w:bookmarkEnd w:id="0"/>
    </w:p>
    <w:p w14:paraId="54DB21C7">
      <w:pPr>
        <w:ind w:firstLine="360" w:firstLineChars="100"/>
        <w:jc w:val="center"/>
        <w:rPr>
          <w:rFonts w:ascii="方正小标宋简体" w:hAnsi="黑体" w:eastAsia="方正小标宋简体" w:cs="仿宋_GB2312"/>
          <w:bCs/>
          <w:sz w:val="36"/>
          <w:szCs w:val="36"/>
        </w:rPr>
      </w:pPr>
      <w:r>
        <w:rPr>
          <w:rFonts w:hint="eastAsia" w:ascii="方正小标宋简体" w:hAnsi="黑体" w:eastAsia="方正小标宋简体" w:cs="仿宋_GB2312"/>
          <w:bCs/>
          <w:sz w:val="36"/>
          <w:szCs w:val="36"/>
        </w:rPr>
        <w:t>中国国际</w:t>
      </w:r>
      <w:r>
        <w:rPr>
          <w:rFonts w:ascii="方正小标宋简体" w:hAnsi="黑体" w:eastAsia="方正小标宋简体" w:cs="仿宋_GB2312"/>
          <w:bCs/>
          <w:sz w:val="36"/>
          <w:szCs w:val="36"/>
        </w:rPr>
        <w:t>大学生创新大赛</w:t>
      </w:r>
      <w:r>
        <w:rPr>
          <w:rFonts w:hint="eastAsia" w:ascii="方正小标宋简体" w:hAnsi="黑体" w:eastAsia="方正小标宋简体" w:cs="仿宋_GB2312"/>
          <w:bCs/>
          <w:sz w:val="36"/>
          <w:szCs w:val="36"/>
        </w:rPr>
        <w:t>（2024）评审规则</w:t>
      </w:r>
    </w:p>
    <w:p w14:paraId="75ABBAF6">
      <w:pPr>
        <w:ind w:firstLine="320" w:firstLineChars="100"/>
        <w:jc w:val="left"/>
        <w:rPr>
          <w:rFonts w:ascii="黑体" w:hAnsi="黑体" w:eastAsia="黑体" w:cs="仿宋_GB2312"/>
          <w:bCs/>
          <w:sz w:val="32"/>
          <w:szCs w:val="32"/>
        </w:rPr>
      </w:pPr>
      <w:r>
        <w:rPr>
          <w:rFonts w:hint="eastAsia" w:ascii="黑体" w:hAnsi="黑体" w:eastAsia="黑体" w:cs="仿宋_GB2312"/>
          <w:bCs/>
          <w:sz w:val="32"/>
          <w:szCs w:val="32"/>
        </w:rPr>
        <w:t>一、高教主赛道项目评审要点：创意组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514E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5830703E">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6" w:type="pct"/>
            <w:vAlign w:val="center"/>
          </w:tcPr>
          <w:p w14:paraId="554EE48C">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14:paraId="4EA2A986">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5317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9" w:hRule="atLeast"/>
        </w:trPr>
        <w:tc>
          <w:tcPr>
            <w:tcW w:w="484" w:type="pct"/>
            <w:vAlign w:val="center"/>
          </w:tcPr>
          <w:p w14:paraId="43AAB537">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教育维度</w:t>
            </w:r>
          </w:p>
        </w:tc>
        <w:tc>
          <w:tcPr>
            <w:tcW w:w="4186" w:type="pct"/>
            <w:vAlign w:val="center"/>
          </w:tcPr>
          <w:p w14:paraId="06F6D155">
            <w:pPr>
              <w:spacing w:before="217" w:beforeLines="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45C94EE5">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56E476B0">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.体现团队对创新创业所需知识（专业知识、商业知识、行业知识等）与技能（计划、组织、领导、控制、创新等）的娴熟掌握与应用，展现创新教育提升大学生综合能力的效力。</w:t>
            </w:r>
          </w:p>
          <w:p w14:paraId="15AA336E">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.项目充分体现团队解决复杂问题的综合能力和高级思维；体现项目成长对团队成员创新精神、创新意识、创新能力的锻炼和提升作用。</w:t>
            </w:r>
          </w:p>
          <w:p w14:paraId="3D83AF3E">
            <w:pPr>
              <w:spacing w:after="217" w:afterLines="50"/>
              <w:jc w:val="left"/>
              <w:rPr>
                <w:rFonts w:ascii="仿宋_GB2312" w:hAnsi="仿宋_GB2312" w:eastAsia="仿宋_GB2312" w:cs="仿宋_GB2312"/>
                <w:bCs/>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7FE6C4C5">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14:paraId="624F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51F9386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vAlign w:val="center"/>
          </w:tcPr>
          <w:p w14:paraId="60F56C9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14:paraId="42536D9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2.团队能够基于学科专业知识并运用各类创新的理念和范式，解决社会和市场的实际需求。</w:t>
            </w:r>
          </w:p>
          <w:p w14:paraId="159F1A9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14:paraId="13CAB35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4B50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0F38FBE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vAlign w:val="center"/>
          </w:tcPr>
          <w:p w14:paraId="1823BB1C">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14:paraId="2DCDE8E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14:paraId="4F6BD30F">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14:paraId="768CBFB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14:paraId="10A2A99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4516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84" w:type="pct"/>
            <w:vAlign w:val="center"/>
          </w:tcPr>
          <w:p w14:paraId="77C80B2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vAlign w:val="center"/>
          </w:tcPr>
          <w:p w14:paraId="506129F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1.充分了解所在产业（行业）的产业规模、增长速度、竞争格局、产业趋势、产业政策等情况，形成完备、深刻的产业认知。</w:t>
            </w:r>
          </w:p>
          <w:p w14:paraId="3A92DABE">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2.项目具有明确的目标市场定位，对目标市场的特征、需求等情况有清晰的了解，并据此制定合理的营销、运营、财务等计划，设计出完整、创新、可行的商业模式，展现团队的商业思维。</w:t>
            </w:r>
          </w:p>
          <w:p w14:paraId="2EDE7CD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3.项目落地执行情况；项目对促进区域经济发展、产业转型升级的情况；已有盈利能力或盈利潜力情况。</w:t>
            </w:r>
          </w:p>
        </w:tc>
        <w:tc>
          <w:tcPr>
            <w:tcW w:w="329" w:type="pct"/>
            <w:vAlign w:val="center"/>
          </w:tcPr>
          <w:p w14:paraId="286851C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6D17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593F63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14:paraId="6859ADA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53674A9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3CA6414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5123FFC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14:paraId="4308F5B8">
      <w:pPr>
        <w:widowControl/>
      </w:pPr>
    </w:p>
    <w:p w14:paraId="31BDDA39">
      <w:pPr>
        <w:widowControl/>
        <w:rPr>
          <w:rFonts w:ascii="黑体" w:hAnsi="黑体"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14:paraId="0043C138">
      <w:pPr>
        <w:widowControl/>
        <w:rPr>
          <w:rFonts w:ascii="黑体" w:hAnsi="黑体" w:eastAsia="黑体" w:cs="仿宋_GB2312"/>
          <w:bCs/>
          <w:sz w:val="32"/>
          <w:szCs w:val="32"/>
        </w:rPr>
      </w:pPr>
      <w:r>
        <w:rPr>
          <w:rFonts w:hint="eastAsia" w:ascii="黑体" w:hAnsi="黑体" w:eastAsia="黑体" w:cs="仿宋_GB2312"/>
          <w:bCs/>
          <w:sz w:val="32"/>
          <w:szCs w:val="32"/>
        </w:rPr>
        <w:t>二、高教主赛道项目评审要点：创业组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14:paraId="4428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425836C5">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7" w:type="pct"/>
            <w:vAlign w:val="center"/>
          </w:tcPr>
          <w:p w14:paraId="4D39EA99">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14:paraId="41E9DF4D">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467D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14:paraId="5BFD36B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14:paraId="1C2A05E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1331DB9F">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7AC30EAB">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.体现团队对创新创业所需知识（专业知识、商业知识、行业知识等）与技能（计划、组织、领导、控制、创新等）的娴熟掌握与应用，展现创新教育提升大学生综合能力的效力。</w:t>
            </w:r>
          </w:p>
          <w:p w14:paraId="2816A0E5">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.项目充分体现团队解决复杂问题的综合能力和高级思维；体现项目成长对团队成员创新精神、创新意识、创新能力的锻炼和提升作用。</w:t>
            </w:r>
          </w:p>
          <w:p w14:paraId="072744E4">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088A8E3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17B7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14:paraId="09CEE1C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14:paraId="1F4CD9D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14:paraId="624DEC0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2.团队能够基于专业知识并运用各类创新的理念和范式，解决社会和市场的实际需求。</w:t>
            </w:r>
          </w:p>
          <w:p w14:paraId="62651AC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3.项目能够从产品创新、工艺流程创新、服务创新、商业模式创新等方面着手开展创新实践，产生一定数量和质量的创新成果，获得相应的市场回报。</w:t>
            </w:r>
          </w:p>
          <w:p w14:paraId="60B96E68">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4.项目能够从创新战略、创新流程、创新组织、创新制度与文化等方面进行设计协同，对创新进行有效管理，进而保持公司的竞争力。</w:t>
            </w:r>
          </w:p>
        </w:tc>
        <w:tc>
          <w:tcPr>
            <w:tcW w:w="329" w:type="pct"/>
            <w:vAlign w:val="center"/>
          </w:tcPr>
          <w:p w14:paraId="44CD6C1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2822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trPr>
        <w:tc>
          <w:tcPr>
            <w:tcW w:w="484" w:type="pct"/>
            <w:vAlign w:val="center"/>
          </w:tcPr>
          <w:p w14:paraId="1FC2BC0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14:paraId="6BCDCC5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1.团队的组成原则与过程是否科学合理；团队是否具有独特的支撑项目成长的知识、技能、经验以及成熟的外部资源网络；是否有明确的使命愿景。</w:t>
            </w:r>
          </w:p>
          <w:p w14:paraId="512442D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2.公司是否具有合理的组织构架、清晰的指挥链、科学的决策机制；是否有合理的岗位设置、分工协作、专业能力结构；是否有良好的内部沟通机制；是否有合理的股权结构、激励制度等。</w:t>
            </w:r>
          </w:p>
          <w:p w14:paraId="77256FBF">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14:paraId="0CB43CE0">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14:paraId="7990192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1AA1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4" w:type="pct"/>
            <w:vAlign w:val="center"/>
          </w:tcPr>
          <w:p w14:paraId="55B6422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7" w:type="pct"/>
            <w:vAlign w:val="center"/>
          </w:tcPr>
          <w:p w14:paraId="4C13CBF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1.充分掌握所在产业（行业）的产业规模、增长速度、竞争格局、产业趋势、产业政策等情况；具有明确的目标市场定位，充分掌握目标市场的特征、需求等情况；具有完整、创新、可行的商业模式。</w:t>
            </w:r>
          </w:p>
          <w:p w14:paraId="2E84DD1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14:paraId="3A224F5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14:paraId="514B695E">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4.成长性方面，是否有清晰、有效、全方位的企业发展战略，并拥有可靠的内外部资源（人才、资金、技术等方面）实现企业战略，以建立企业的持续竞争优势。</w:t>
            </w:r>
          </w:p>
          <w:p w14:paraId="5516190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5.现金流及融资方面，关注项目融资情况、获取资金渠道情况、企业经营的现金流情况、融资需求及资金使用情况是否合理。</w:t>
            </w:r>
          </w:p>
          <w:p w14:paraId="4BCB389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6.项目对促进区域经济发展、产业转型升级的情况。</w:t>
            </w:r>
          </w:p>
        </w:tc>
        <w:tc>
          <w:tcPr>
            <w:tcW w:w="329" w:type="pct"/>
            <w:vAlign w:val="center"/>
          </w:tcPr>
          <w:p w14:paraId="4E47269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w:t>
            </w:r>
          </w:p>
        </w:tc>
      </w:tr>
      <w:tr w14:paraId="522A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5DB8BE3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14:paraId="13653ED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2E2853D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5C25062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1369854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14:paraId="42BDFEDA">
      <w:pPr>
        <w:jc w:val="left"/>
        <w:rPr>
          <w:rFonts w:ascii="黑体" w:hAnsi="黑体" w:eastAsia="黑体" w:cs="仿宋_GB2312"/>
          <w:bCs/>
          <w:sz w:val="28"/>
          <w:szCs w:val="28"/>
        </w:rPr>
      </w:pPr>
    </w:p>
    <w:p w14:paraId="0257B10E">
      <w:pPr>
        <w:jc w:val="left"/>
        <w:rPr>
          <w:rFonts w:ascii="黑体" w:hAnsi="黑体"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14:paraId="694A327A">
      <w:pPr>
        <w:jc w:val="left"/>
        <w:rPr>
          <w:rFonts w:ascii="黑体" w:hAnsi="黑体" w:eastAsia="黑体" w:cs="仿宋_GB2312"/>
          <w:bCs/>
          <w:sz w:val="32"/>
          <w:szCs w:val="32"/>
        </w:rPr>
      </w:pPr>
      <w:r>
        <w:rPr>
          <w:rFonts w:hint="eastAsia" w:ascii="黑体" w:hAnsi="黑体" w:eastAsia="黑体" w:cs="仿宋_GB2312"/>
          <w:bCs/>
          <w:sz w:val="32"/>
          <w:szCs w:val="32"/>
        </w:rPr>
        <w:t>三、“青年红色筑梦之旅”赛道项目评审要点：公益组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12385"/>
        <w:gridCol w:w="973"/>
      </w:tblGrid>
      <w:tr w14:paraId="57E1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3" w:type="pct"/>
            <w:vAlign w:val="center"/>
          </w:tcPr>
          <w:p w14:paraId="5E7F4F28">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8" w:type="pct"/>
            <w:vAlign w:val="center"/>
          </w:tcPr>
          <w:p w14:paraId="550C8D64">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14:paraId="5D9929B1">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28C4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8A7A1ED">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教育维度</w:t>
            </w:r>
          </w:p>
        </w:tc>
        <w:tc>
          <w:tcPr>
            <w:tcW w:w="4188" w:type="pct"/>
            <w:vAlign w:val="center"/>
          </w:tcPr>
          <w:p w14:paraId="51FC073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4CADCE94">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解决各类社会问题，展现创新教育对大学生基本素养和认知的塑造力和提升大学生综合能力的效力。</w:t>
            </w:r>
          </w:p>
          <w:p w14:paraId="42DAD86F">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14:paraId="60ADFDE7">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0DF2701F">
            <w:pPr>
              <w:jc w:val="center"/>
              <w:rPr>
                <w:rFonts w:ascii="仿宋_GB2312" w:hAnsi="仿宋_GB2312" w:eastAsia="仿宋_GB2312" w:cs="仿宋_GB2312"/>
                <w:bCs/>
                <w:sz w:val="24"/>
                <w:szCs w:val="24"/>
              </w:rPr>
            </w:pPr>
            <w:r>
              <w:rPr>
                <w:rFonts w:ascii="仿宋_GB2312" w:hAnsi="仿宋_GB2312" w:eastAsia="仿宋_GB2312" w:cs="仿宋_GB2312"/>
                <w:bCs/>
                <w:sz w:val="24"/>
                <w:szCs w:val="24"/>
              </w:rPr>
              <w:t>30</w:t>
            </w:r>
          </w:p>
        </w:tc>
      </w:tr>
      <w:tr w14:paraId="2387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83" w:type="pct"/>
            <w:vAlign w:val="center"/>
          </w:tcPr>
          <w:p w14:paraId="40E54CF8">
            <w:pPr>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创新维度</w:t>
            </w:r>
          </w:p>
        </w:tc>
        <w:tc>
          <w:tcPr>
            <w:tcW w:w="4188" w:type="pct"/>
            <w:vAlign w:val="center"/>
          </w:tcPr>
          <w:p w14:paraId="43C18A6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1.团队能够基于科学严谨的创新过程，遵循创新规律，运用各类创新的理念和范式，解决社会实际需求。</w:t>
            </w:r>
          </w:p>
          <w:p w14:paraId="72E661A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2.项目能够从产品创新、服务创新等方面着手开展公益创业实践，并产生一定数量和质量的创新成果。</w:t>
            </w:r>
          </w:p>
          <w:p w14:paraId="37C6A57A">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3.鼓励将高校科研成果运用到公益创业中，以解决相应的社会问题。</w:t>
            </w:r>
          </w:p>
        </w:tc>
        <w:tc>
          <w:tcPr>
            <w:tcW w:w="329" w:type="pct"/>
            <w:vAlign w:val="center"/>
          </w:tcPr>
          <w:p w14:paraId="5AC71BED">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20</w:t>
            </w:r>
          </w:p>
        </w:tc>
      </w:tr>
      <w:tr w14:paraId="2C80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124158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8" w:type="pct"/>
            <w:vAlign w:val="center"/>
          </w:tcPr>
          <w:p w14:paraId="6AB882F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1.团队的组成原则与过程是否科学合理；是否具有从事公益创业所需的知识、技术和经验；是否有明确的使命愿景。</w:t>
            </w:r>
          </w:p>
          <w:p w14:paraId="43843B0E">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2.团队内部的组织构架、人员配置、分工协作、能力结构、专业结构、激励制度的合理性情况；团队外部服务支撑体系完备（如志愿者团队等）、具有一定规模、实施有效管理使其发挥重要作用的情况。</w:t>
            </w:r>
          </w:p>
          <w:p w14:paraId="42DA6A5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3.团队与项目关系的真实性、紧密性情况；团队对项目的各项投入情况；团队的延续性或接替性情况。</w:t>
            </w:r>
          </w:p>
          <w:p w14:paraId="405A0653">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14:paraId="58B17FC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6383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3B28AC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8" w:type="pct"/>
            <w:vAlign w:val="center"/>
          </w:tcPr>
          <w:p w14:paraId="2FA06C97">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1.项目通过吸纳捐赠、获取政府资助、自营收等方式确保持续生存能力情况。</w:t>
            </w:r>
          </w:p>
          <w:p w14:paraId="3872A98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2.团队基于一定的产品、服务、模式，通过高效管理、资源整合、活动策划等运营手段，确保项目影响力与实效性。</w:t>
            </w:r>
          </w:p>
          <w:p w14:paraId="21DDB31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3.项目在促进就业、教育、医疗、养老、环境保护与生态建设等方面的效果。</w:t>
            </w:r>
          </w:p>
          <w:p w14:paraId="512C9BE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4.项目的模式可复制、可推广、具有示范效应。</w:t>
            </w:r>
          </w:p>
          <w:p w14:paraId="002FD1B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5.项目对带动大学生到农村、城乡社区从事社会服务就业创业的情况。</w:t>
            </w:r>
          </w:p>
        </w:tc>
        <w:tc>
          <w:tcPr>
            <w:tcW w:w="329" w:type="pct"/>
            <w:vAlign w:val="center"/>
          </w:tcPr>
          <w:p w14:paraId="458D946D">
            <w:pPr>
              <w:jc w:val="center"/>
              <w:rPr>
                <w:rFonts w:ascii="仿宋_GB2312" w:hAnsi="仿宋_GB2312" w:eastAsia="仿宋_GB2312" w:cs="仿宋_GB2312"/>
                <w:bCs/>
                <w:sz w:val="24"/>
                <w:szCs w:val="24"/>
              </w:rPr>
            </w:pPr>
            <w:r>
              <w:rPr>
                <w:rFonts w:ascii="仿宋_GB2312" w:hAnsi="仿宋_GB2312" w:eastAsia="仿宋_GB2312" w:cs="仿宋_GB2312"/>
                <w:sz w:val="24"/>
                <w:szCs w:val="24"/>
              </w:rPr>
              <w:t>20</w:t>
            </w:r>
          </w:p>
        </w:tc>
      </w:tr>
      <w:tr w14:paraId="26FD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36803B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公益维度</w:t>
            </w:r>
          </w:p>
        </w:tc>
        <w:tc>
          <w:tcPr>
            <w:tcW w:w="4188" w:type="pct"/>
            <w:vAlign w:val="center"/>
          </w:tcPr>
          <w:p w14:paraId="7684F82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1.项目以社会价值为导向，以谋求公共利益为目的，以解决社会问题为使命，不以营利为目标，有一定公益成果。</w:t>
            </w:r>
          </w:p>
          <w:p w14:paraId="0863BA3C">
            <w:pPr>
              <w:jc w:val="left"/>
              <w:rPr>
                <w:rFonts w:hint="eastAsia" w:ascii="仿宋_GB2312" w:hAnsi="仿宋_GB2312" w:eastAsia="仿宋_GB2312" w:cs="仿宋_GB2312"/>
                <w:sz w:val="24"/>
                <w:szCs w:val="24"/>
              </w:rPr>
            </w:pPr>
            <w:r>
              <w:rPr>
                <w:rFonts w:ascii="仿宋_GB2312" w:hAnsi="仿宋_GB2312" w:eastAsia="仿宋_GB2312" w:cs="仿宋_GB2312"/>
                <w:sz w:val="24"/>
                <w:szCs w:val="24"/>
              </w:rPr>
              <w:t>2.在公益服务领域具有较好的创意、产品或服务模式的创业计划和实践，追求社会效益</w:t>
            </w:r>
            <w:r>
              <w:rPr>
                <w:rFonts w:hint="eastAsia" w:ascii="仿宋_GB2312" w:hAnsi="仿宋_GB2312" w:eastAsia="仿宋_GB2312" w:cs="仿宋_GB2312"/>
                <w:sz w:val="24"/>
                <w:szCs w:val="24"/>
              </w:rPr>
              <w:t>的</w:t>
            </w:r>
            <w:r>
              <w:rPr>
                <w:rFonts w:ascii="仿宋_GB2312" w:hAnsi="仿宋_GB2312" w:eastAsia="仿宋_GB2312" w:cs="仿宋_GB2312"/>
                <w:sz w:val="24"/>
                <w:szCs w:val="24"/>
              </w:rPr>
              <w:t>最大化。</w:t>
            </w:r>
          </w:p>
        </w:tc>
        <w:tc>
          <w:tcPr>
            <w:tcW w:w="329" w:type="pct"/>
            <w:vAlign w:val="center"/>
          </w:tcPr>
          <w:p w14:paraId="74EC4418">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ascii="仿宋_GB2312" w:hAnsi="仿宋_GB2312" w:eastAsia="仿宋_GB2312" w:cs="仿宋_GB2312"/>
                <w:bCs/>
                <w:sz w:val="24"/>
                <w:szCs w:val="24"/>
              </w:rPr>
              <w:t>0</w:t>
            </w:r>
          </w:p>
        </w:tc>
      </w:tr>
      <w:tr w14:paraId="6B3F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0116E43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7" w:type="pct"/>
            <w:gridSpan w:val="2"/>
            <w:vAlign w:val="center"/>
          </w:tcPr>
          <w:p w14:paraId="663DC87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14:paraId="141F4B8D">
      <w:pPr>
        <w:widowControl/>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58B8D35C">
      <w:pPr>
        <w:jc w:val="left"/>
        <w:rPr>
          <w:rFonts w:ascii="黑体" w:hAnsi="黑体" w:eastAsia="黑体" w:cs="仿宋_GB2312"/>
          <w:bCs/>
          <w:sz w:val="32"/>
          <w:szCs w:val="32"/>
        </w:rPr>
      </w:pPr>
      <w:r>
        <w:rPr>
          <w:rFonts w:hint="eastAsia" w:ascii="黑体" w:hAnsi="黑体" w:eastAsia="黑体" w:cs="仿宋_GB2312"/>
          <w:bCs/>
          <w:sz w:val="32"/>
          <w:szCs w:val="32"/>
        </w:rPr>
        <w:t>四、“青年红色筑梦之旅”赛道项目评审要点：创意组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14:paraId="5143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459145FD">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7" w:type="pct"/>
            <w:vAlign w:val="center"/>
          </w:tcPr>
          <w:p w14:paraId="7136E561">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14:paraId="620ABEB6">
            <w:pPr>
              <w:jc w:val="center"/>
              <w:rPr>
                <w:rFonts w:ascii="黑体" w:hAnsi="黑体" w:eastAsia="黑体" w:cs="仿宋_GB2312"/>
                <w:sz w:val="24"/>
                <w:szCs w:val="24"/>
              </w:rPr>
            </w:pPr>
            <w:r>
              <w:rPr>
                <w:rFonts w:hint="eastAsia" w:ascii="黑体" w:hAnsi="黑体" w:eastAsia="黑体" w:cs="仿宋_GB2312"/>
                <w:sz w:val="24"/>
                <w:szCs w:val="24"/>
              </w:rPr>
              <w:t>分值</w:t>
            </w:r>
          </w:p>
        </w:tc>
      </w:tr>
      <w:tr w14:paraId="1111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8E2F05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14:paraId="552C035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1489EFFD">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科技创新、乡村振兴、城市社区治理、城乡融合发展，展现创新教育对大学生基本素养和认知的塑造力和提升大学生综合能力的效力。</w:t>
            </w:r>
          </w:p>
          <w:p w14:paraId="0AC8714A">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14:paraId="46AED616">
            <w:pPr>
              <w:jc w:val="left"/>
              <w:rPr>
                <w:rFonts w:ascii="仿宋_GB2312" w:hAnsi="仿宋_GB2312" w:eastAsia="仿宋_GB2312" w:cs="仿宋_GB2312"/>
                <w:bCs/>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3C57D84B">
            <w:pPr>
              <w:jc w:val="center"/>
              <w:rPr>
                <w:rFonts w:ascii="仿宋_GB2312" w:hAnsi="仿宋_GB2312" w:eastAsia="仿宋_GB2312" w:cs="仿宋_GB2312"/>
                <w:szCs w:val="21"/>
              </w:rPr>
            </w:pPr>
            <w:r>
              <w:rPr>
                <w:rFonts w:ascii="仿宋_GB2312" w:hAnsi="仿宋_GB2312" w:eastAsia="仿宋_GB2312" w:cs="仿宋_GB2312"/>
                <w:szCs w:val="21"/>
              </w:rPr>
              <w:t>30</w:t>
            </w:r>
          </w:p>
        </w:tc>
      </w:tr>
      <w:tr w14:paraId="4CDD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484" w:type="pct"/>
            <w:vAlign w:val="center"/>
          </w:tcPr>
          <w:p w14:paraId="75551A8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14:paraId="2D0A6079">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1.团队能够基于科学严谨的创新过程，遵循创新规律，运用各类创新的理念和范式，解决科技创新、乡村振兴、城市社区治理、城乡融合发展中遇到的各类问题。</w:t>
            </w:r>
          </w:p>
          <w:p w14:paraId="0223CCE4">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2.项目能够从产品创新、服务创新等方面着手开展创新创业实践，并产生一定数量和质量的创新成果。</w:t>
            </w:r>
          </w:p>
          <w:p w14:paraId="3277EC85">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p w14:paraId="5CE73043">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4.鼓励组织模式或商业模式创新，鼓励资源整合优化创新。</w:t>
            </w:r>
          </w:p>
        </w:tc>
        <w:tc>
          <w:tcPr>
            <w:tcW w:w="329" w:type="pct"/>
            <w:vAlign w:val="center"/>
          </w:tcPr>
          <w:p w14:paraId="2C33735A">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14:paraId="6503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6899FCF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14:paraId="7689D78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14:paraId="211E73C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14:paraId="284C0DAE">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14:paraId="08B5A02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14:paraId="3ACCFC9D">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14:paraId="49E3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5F9DE1D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14:paraId="46EDA42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1.充分了解科技创新、乡村振兴、城市社区治理、城乡融合发展的内容和要求，了解其中的痛点、难点，进而形成对所要解决问题完备的认知。</w:t>
            </w:r>
          </w:p>
          <w:p w14:paraId="25BF956F">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2.在服务科技创新、乡村振兴、城市社区治理、城乡融合发展等方面有较好的创意、产品或服务模式，追求经济效益和社会效益的平衡。</w:t>
            </w:r>
          </w:p>
          <w:p w14:paraId="41D4835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3.项目对推动科技创新、乡村振兴、城市社区治理、城乡融合发展等方面的贡献度。</w:t>
            </w:r>
          </w:p>
          <w:p w14:paraId="10BE728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tc>
        <w:tc>
          <w:tcPr>
            <w:tcW w:w="329" w:type="pct"/>
            <w:vAlign w:val="center"/>
          </w:tcPr>
          <w:p w14:paraId="753D4092">
            <w:pPr>
              <w:jc w:val="center"/>
              <w:rPr>
                <w:rFonts w:ascii="仿宋_GB2312" w:hAnsi="仿宋_GB2312" w:eastAsia="仿宋_GB2312" w:cs="仿宋_GB2312"/>
                <w:szCs w:val="21"/>
              </w:rPr>
            </w:pPr>
            <w:r>
              <w:rPr>
                <w:rFonts w:ascii="仿宋_GB2312" w:hAnsi="仿宋_GB2312" w:eastAsia="仿宋_GB2312" w:cs="仿宋_GB2312"/>
                <w:szCs w:val="21"/>
              </w:rPr>
              <w:t>20</w:t>
            </w:r>
          </w:p>
        </w:tc>
      </w:tr>
      <w:tr w14:paraId="19D8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28B7DEF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14:paraId="30F1621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374C638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0892BF62">
            <w:pPr>
              <w:pStyle w:val="22"/>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00C4D2D2">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10</w:t>
            </w:r>
          </w:p>
        </w:tc>
      </w:tr>
      <w:tr w14:paraId="01B4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E3F27FE">
            <w:pPr>
              <w:jc w:val="center"/>
              <w:rPr>
                <w:rFonts w:ascii="仿宋_GB2312" w:hAnsi="仿宋_GB2312" w:eastAsia="仿宋_GB2312" w:cs="仿宋_GB2312"/>
                <w:szCs w:val="21"/>
              </w:rPr>
            </w:pPr>
            <w:r>
              <w:rPr>
                <w:rFonts w:hint="eastAsia" w:ascii="仿宋_GB2312" w:hAnsi="仿宋_GB2312" w:eastAsia="仿宋_GB2312" w:cs="仿宋_GB2312"/>
                <w:sz w:val="24"/>
                <w:szCs w:val="24"/>
              </w:rPr>
              <w:t>必要条件</w:t>
            </w:r>
          </w:p>
        </w:tc>
        <w:tc>
          <w:tcPr>
            <w:tcW w:w="4516" w:type="pct"/>
            <w:gridSpan w:val="2"/>
            <w:vAlign w:val="center"/>
          </w:tcPr>
          <w:p w14:paraId="77EE07F6">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14:paraId="7DB6F1F1">
      <w:pPr>
        <w:jc w:val="left"/>
        <w:rPr>
          <w:rFonts w:ascii="黑体" w:hAnsi="黑体" w:eastAsia="黑体" w:cs="仿宋_GB2312"/>
          <w:bCs/>
          <w:sz w:val="32"/>
          <w:szCs w:val="32"/>
        </w:rPr>
      </w:pPr>
    </w:p>
    <w:p w14:paraId="5CBF2B88">
      <w:pPr>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58784707">
      <w:pPr>
        <w:jc w:val="left"/>
        <w:rPr>
          <w:rFonts w:cs="仿宋" w:asciiTheme="minorEastAsia" w:hAnsiTheme="minorEastAsia" w:eastAsiaTheme="minorEastAsia"/>
          <w:sz w:val="24"/>
          <w:szCs w:val="24"/>
        </w:rPr>
      </w:pPr>
      <w:r>
        <w:rPr>
          <w:rFonts w:hint="eastAsia" w:ascii="黑体" w:hAnsi="黑体" w:eastAsia="黑体" w:cs="仿宋_GB2312"/>
          <w:bCs/>
          <w:sz w:val="32"/>
          <w:szCs w:val="32"/>
        </w:rPr>
        <w:t>五、“青年红色筑梦之旅”赛道项目评审要点：创业组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14:paraId="186A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1949BF52">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7" w:type="pct"/>
            <w:vAlign w:val="center"/>
          </w:tcPr>
          <w:p w14:paraId="3D3D7638">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14:paraId="79ED1C7B">
            <w:pPr>
              <w:jc w:val="center"/>
              <w:rPr>
                <w:rFonts w:ascii="黑体" w:hAnsi="黑体" w:eastAsia="黑体" w:cs="仿宋_GB2312"/>
                <w:sz w:val="24"/>
                <w:szCs w:val="24"/>
              </w:rPr>
            </w:pPr>
            <w:r>
              <w:rPr>
                <w:rFonts w:hint="eastAsia" w:ascii="黑体" w:hAnsi="黑体" w:eastAsia="黑体" w:cs="仿宋_GB2312"/>
                <w:sz w:val="24"/>
                <w:szCs w:val="24"/>
              </w:rPr>
              <w:t>分值</w:t>
            </w:r>
          </w:p>
        </w:tc>
      </w:tr>
      <w:tr w14:paraId="0431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49F9087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14:paraId="71C7811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0DAF6B54">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科技创新、乡村振兴、城市社区治理、城乡融合发展，展现创新教育对大学生基本素养和认知的塑造力和提升大学生综合能力的效力。</w:t>
            </w:r>
          </w:p>
          <w:p w14:paraId="1DB53CA0">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14:paraId="4CE38810">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4FE7A1A8">
            <w:pPr>
              <w:jc w:val="center"/>
              <w:rPr>
                <w:rFonts w:ascii="仿宋_GB2312" w:hAnsi="仿宋_GB2312" w:eastAsia="仿宋_GB2312" w:cs="仿宋_GB2312"/>
                <w:b/>
                <w:sz w:val="24"/>
                <w:szCs w:val="24"/>
              </w:rPr>
            </w:pPr>
            <w:r>
              <w:rPr>
                <w:rFonts w:ascii="仿宋_GB2312" w:hAnsi="仿宋_GB2312" w:eastAsia="仿宋_GB2312" w:cs="仿宋_GB2312"/>
                <w:sz w:val="24"/>
                <w:szCs w:val="24"/>
              </w:rPr>
              <w:t>20</w:t>
            </w:r>
          </w:p>
        </w:tc>
      </w:tr>
      <w:tr w14:paraId="313B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6519FF0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14:paraId="51C0529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1.团队能够基于科学严谨的创新过程，遵循创新规律，运用各类创新的理念和范式，解决科技创新、乡村振兴、城市社区治理、城乡融合发展中遇到的各类问题。</w:t>
            </w:r>
          </w:p>
          <w:p w14:paraId="5A2E3E8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2.项目能够从产品创新、服务创新、组织创新等方面着手开展创新创业实践，并产生一定数量和质量的创新成果，获得相应的市场回报。</w:t>
            </w:r>
          </w:p>
          <w:p w14:paraId="31589F88">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tc>
        <w:tc>
          <w:tcPr>
            <w:tcW w:w="329" w:type="pct"/>
            <w:vAlign w:val="center"/>
          </w:tcPr>
          <w:p w14:paraId="2FECF9E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65C4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7C1562B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14:paraId="5B79E9A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1.团队的组成原则与过程是否科学合理，团队成员的教育和工作背景、创新能力、价值观念、分工协作和能力互补情况，是否有明确的使命愿景；</w:t>
            </w:r>
          </w:p>
          <w:p w14:paraId="6F05118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w:t>
            </w:r>
          </w:p>
          <w:p w14:paraId="307DE61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14:paraId="68F10B5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14:paraId="024D2D0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4ACD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301C139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14:paraId="4028889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1.充分了解科技创新、乡村振兴、城市社区治理、城乡融合发展的内容和要求，了解其中的痛点、难点，进而形成对所要解决问题完备的认知。</w:t>
            </w:r>
          </w:p>
          <w:p w14:paraId="6E0C9837">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2.在服务科技创新、乡村振兴、城市社区治理、城乡融合发展等方面有较好产品或服务模式，追求经济效益和社会效益的平衡。</w:t>
            </w:r>
          </w:p>
          <w:p w14:paraId="743858E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3.项目通过商业方式推动科技创新、乡村振兴、城市社区治理、城乡融合发展等方面的贡献度。</w:t>
            </w:r>
          </w:p>
          <w:p w14:paraId="30B6CD5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tc>
        <w:tc>
          <w:tcPr>
            <w:tcW w:w="329" w:type="pct"/>
            <w:vAlign w:val="center"/>
          </w:tcPr>
          <w:p w14:paraId="6FEF4F99">
            <w:pPr>
              <w:jc w:val="center"/>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0</w:t>
            </w:r>
          </w:p>
        </w:tc>
      </w:tr>
      <w:tr w14:paraId="13E6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4" w:type="pct"/>
            <w:vAlign w:val="center"/>
          </w:tcPr>
          <w:p w14:paraId="13FBD5D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14:paraId="3F46A86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14B7BD2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67E0686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2712B640">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14:paraId="47C2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0DAAA6F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6" w:type="pct"/>
            <w:gridSpan w:val="2"/>
            <w:vAlign w:val="center"/>
          </w:tcPr>
          <w:p w14:paraId="66D30061">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14:paraId="0A39E718"/>
    <w:p w14:paraId="0CD6ED7D">
      <w:pPr>
        <w:sectPr>
          <w:pgSz w:w="16838" w:h="11906" w:orient="landscape"/>
          <w:pgMar w:top="1021" w:right="1134" w:bottom="1021" w:left="1134" w:header="851" w:footer="851" w:gutter="0"/>
          <w:cols w:space="425" w:num="1"/>
          <w:docGrid w:type="linesAndChars" w:linePitch="435" w:charSpace="0"/>
        </w:sectPr>
      </w:pPr>
    </w:p>
    <w:p w14:paraId="79945E7E">
      <w:pPr>
        <w:jc w:val="left"/>
        <w:rPr>
          <w:rFonts w:ascii="黑体" w:hAnsi="黑体" w:eastAsia="黑体" w:cs="仿宋_GB2312"/>
          <w:bCs/>
          <w:sz w:val="32"/>
          <w:szCs w:val="32"/>
        </w:rPr>
      </w:pPr>
      <w:r>
        <w:rPr>
          <w:rFonts w:hint="eastAsia" w:ascii="黑体" w:hAnsi="黑体" w:eastAsia="黑体" w:cs="仿宋_GB2312"/>
          <w:bCs/>
          <w:sz w:val="32"/>
          <w:szCs w:val="32"/>
        </w:rPr>
        <w:t>六、职教赛道项目评审要点：创意组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5F49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4BF9EDC0">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14:paraId="4E22C0D5">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14:paraId="264C7C4E">
            <w:pPr>
              <w:jc w:val="center"/>
              <w:rPr>
                <w:rFonts w:ascii="黑体" w:hAnsi="黑体" w:eastAsia="黑体" w:cs="仿宋_GB2312"/>
                <w:sz w:val="24"/>
                <w:szCs w:val="24"/>
              </w:rPr>
            </w:pPr>
            <w:r>
              <w:rPr>
                <w:rFonts w:hint="eastAsia" w:ascii="黑体" w:hAnsi="黑体" w:eastAsia="黑体" w:cs="仿宋_GB2312"/>
                <w:sz w:val="24"/>
                <w:szCs w:val="24"/>
              </w:rPr>
              <w:t>分值</w:t>
            </w:r>
          </w:p>
        </w:tc>
      </w:tr>
      <w:tr w14:paraId="40D0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205044D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6" w:type="pct"/>
            <w:vAlign w:val="center"/>
          </w:tcPr>
          <w:p w14:paraId="426E4D9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1CA27C82">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2.项目符合将专业知识与商业知识有效结合并转化为商业价值或社会价值的创新创业基本过程和基本逻辑，展现创新教育对</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基本素养</w:t>
            </w:r>
            <w:r>
              <w:rPr>
                <w:rFonts w:hint="eastAsia" w:ascii="仿宋_GB2312" w:hAnsi="仿宋_GB2312" w:eastAsia="仿宋_GB2312" w:cs="仿宋_GB2312"/>
                <w:sz w:val="24"/>
                <w:szCs w:val="24"/>
              </w:rPr>
              <w:t>和认知的塑造力。</w:t>
            </w:r>
          </w:p>
          <w:p w14:paraId="208F4FFC">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3.体现团队对创新创业所需知识（专业知识、商业知识、行业知识等）与技能（计划、组织、领导、控制、创新等）的娴熟掌握与应用，展现创新教育提升</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综合能力的效力。</w:t>
            </w:r>
          </w:p>
          <w:p w14:paraId="34FC3856">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ascii="仿宋_GB2312" w:hAnsi="仿宋_GB2312" w:eastAsia="仿宋_GB2312" w:cs="仿宋_GB2312"/>
                <w:spacing w:val="-2"/>
                <w:sz w:val="24"/>
                <w:szCs w:val="24"/>
              </w:rPr>
              <w:t>项目充分体现团队解决复杂问题的综合能力和高级思维</w:t>
            </w:r>
            <w:r>
              <w:rPr>
                <w:rFonts w:hint="eastAsia" w:ascii="仿宋_GB2312" w:hAnsi="仿宋_GB2312" w:eastAsia="仿宋_GB2312" w:cs="仿宋_GB2312"/>
                <w:spacing w:val="-2"/>
                <w:sz w:val="24"/>
                <w:szCs w:val="24"/>
              </w:rPr>
              <w:t>；体现项目成长对团队成员创新精神、创新意识、创新能力的锻炼和提升作</w:t>
            </w:r>
            <w:r>
              <w:rPr>
                <w:rFonts w:hint="eastAsia" w:ascii="仿宋_GB2312" w:hAnsi="仿宋_GB2312" w:eastAsia="仿宋_GB2312" w:cs="仿宋_GB2312"/>
                <w:sz w:val="24"/>
                <w:szCs w:val="24"/>
              </w:rPr>
              <w:t>用。</w:t>
            </w:r>
          </w:p>
          <w:p w14:paraId="4B0A0126">
            <w:pPr>
              <w:jc w:val="left"/>
              <w:rPr>
                <w:rFonts w:ascii="仿宋_GB2312" w:hAnsi="仿宋_GB2312" w:eastAsia="仿宋_GB2312" w:cs="仿宋_GB2312"/>
                <w:b/>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9" w:type="pct"/>
            <w:vAlign w:val="center"/>
          </w:tcPr>
          <w:p w14:paraId="59DAFAB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70D9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CDBB71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tcPr>
          <w:p w14:paraId="340B2FB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14:paraId="2C31605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14:paraId="7D497E3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14:paraId="077BB59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9" w:type="pct"/>
            <w:vAlign w:val="center"/>
          </w:tcPr>
          <w:p w14:paraId="2FF1F88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3953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5E73379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tcPr>
          <w:p w14:paraId="0528C07A">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w:t>
            </w:r>
            <w:r>
              <w:rPr>
                <w:rFonts w:hint="eastAsia" w:ascii="仿宋_GB2312" w:hAnsi="仿宋_GB2312" w:eastAsia="仿宋_GB2312" w:cs="仿宋_GB2312"/>
                <w:sz w:val="24"/>
                <w:szCs w:val="24"/>
              </w:rPr>
              <w:t>的组成原则与过程是否科学合理；团队是否具有支撑项目成长的知识、技术和经验；是否有明确的使命愿景。</w:t>
            </w:r>
          </w:p>
          <w:p w14:paraId="076CBE46">
            <w:pPr>
              <w:jc w:val="left"/>
              <w:rPr>
                <w:rFonts w:ascii="仿宋_GB2312" w:hAnsi="仿宋_GB2312" w:eastAsia="仿宋_GB2312" w:cs="仿宋_GB2312"/>
                <w:sz w:val="24"/>
                <w:szCs w:val="24"/>
              </w:rPr>
            </w:pPr>
            <w:r>
              <w:rPr>
                <w:rFonts w:ascii="仿宋_GB2312" w:hAnsi="仿宋_GB2312" w:eastAsia="仿宋_GB2312" w:cs="仿宋_GB2312"/>
                <w:sz w:val="24"/>
                <w:szCs w:val="24"/>
              </w:rPr>
              <w:t>2.团队的组织构架、</w:t>
            </w:r>
            <w:r>
              <w:rPr>
                <w:rFonts w:hint="eastAsia" w:ascii="仿宋_GB2312" w:hAnsi="仿宋_GB2312" w:eastAsia="仿宋_GB2312" w:cs="仿宋_GB2312"/>
                <w:sz w:val="24"/>
                <w:szCs w:val="24"/>
              </w:rPr>
              <w:t>人员配置、分工协作、能力结构、专业结构、合作机制、激励制度等的合理性情况。</w:t>
            </w:r>
          </w:p>
          <w:p w14:paraId="71CC2E83">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3.团队与项目关系的真实性、紧密性</w:t>
            </w:r>
            <w:r>
              <w:rPr>
                <w:rFonts w:hint="eastAsia" w:ascii="仿宋_GB2312" w:hAnsi="仿宋_GB2312" w:eastAsia="仿宋_GB2312" w:cs="仿宋_GB2312"/>
                <w:sz w:val="24"/>
                <w:szCs w:val="24"/>
              </w:rPr>
              <w:t>情况；对项目的各项投入情况；创立创业企业的可能性情况。</w:t>
            </w:r>
          </w:p>
          <w:p w14:paraId="33FE9D6D">
            <w:pPr>
              <w:jc w:val="left"/>
              <w:rPr>
                <w:rFonts w:ascii="仿宋_GB2312" w:hAnsi="仿宋_GB2312" w:eastAsia="仿宋_GB2312" w:cs="仿宋_GB2312"/>
                <w:sz w:val="24"/>
                <w:szCs w:val="24"/>
              </w:rPr>
            </w:pPr>
            <w:r>
              <w:rPr>
                <w:rFonts w:ascii="仿宋_GB2312" w:hAnsi="仿宋_GB2312" w:eastAsia="仿宋_GB2312" w:cs="仿宋_GB2312"/>
                <w:sz w:val="24"/>
                <w:szCs w:val="24"/>
              </w:rPr>
              <w:t>4.支撑项目发展的合作伙伴等外部资源的使用以及与项目关系的情况。</w:t>
            </w:r>
          </w:p>
        </w:tc>
        <w:tc>
          <w:tcPr>
            <w:tcW w:w="329" w:type="pct"/>
            <w:vAlign w:val="center"/>
          </w:tcPr>
          <w:p w14:paraId="49EA372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5D86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434884A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tcPr>
          <w:p w14:paraId="50168257">
            <w:pPr>
              <w:jc w:val="left"/>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充分了解所在产业（行业）的产业规模、增长速度、竞争格局、产业趋势、产业政策等情况，形成完备、深刻的产业认知。</w:t>
            </w:r>
          </w:p>
          <w:p w14:paraId="0A9324DE">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2.项目具有明确的目标市场定位，对目标市场的特征、需求等情况有</w:t>
            </w:r>
            <w:r>
              <w:rPr>
                <w:rFonts w:hint="eastAsia" w:ascii="仿宋_GB2312" w:hAnsi="仿宋_GB2312" w:eastAsia="仿宋_GB2312" w:cs="仿宋_GB2312"/>
                <w:sz w:val="24"/>
                <w:szCs w:val="24"/>
              </w:rPr>
              <w:t>清晰的了解</w:t>
            </w:r>
            <w:r>
              <w:rPr>
                <w:rFonts w:ascii="仿宋_GB2312" w:hAnsi="仿宋_GB2312" w:eastAsia="仿宋_GB2312" w:cs="仿宋_GB2312"/>
                <w:sz w:val="24"/>
                <w:szCs w:val="24"/>
              </w:rPr>
              <w:t>，并据此制定合理的营销、运营、财务等计划，设计出完整、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可行的商业模式，展现团队的商业思维</w:t>
            </w:r>
            <w:r>
              <w:rPr>
                <w:rFonts w:hint="eastAsia" w:ascii="仿宋_GB2312" w:hAnsi="仿宋_GB2312" w:eastAsia="仿宋_GB2312" w:cs="仿宋_GB2312"/>
                <w:sz w:val="24"/>
                <w:szCs w:val="24"/>
              </w:rPr>
              <w:t>。</w:t>
            </w:r>
          </w:p>
          <w:p w14:paraId="49FA0348">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其他：项目落地执行情况；项目促进区域经济发展、产业转型升级的情况；已有盈利能力或盈利潜力情况。</w:t>
            </w:r>
          </w:p>
        </w:tc>
        <w:tc>
          <w:tcPr>
            <w:tcW w:w="329" w:type="pct"/>
            <w:vAlign w:val="center"/>
          </w:tcPr>
          <w:p w14:paraId="175CC88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4AD8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ABB804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tcPr>
          <w:p w14:paraId="2635CF4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795DD7A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2027A52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2BF7572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14:paraId="2F744758">
      <w:pPr>
        <w:jc w:val="left"/>
        <w:rPr>
          <w:rFonts w:ascii="黑体" w:hAnsi="黑体" w:eastAsia="黑体" w:cs="仿宋_GB2312"/>
          <w:bCs/>
          <w:sz w:val="18"/>
          <w:szCs w:val="18"/>
        </w:rPr>
        <w:sectPr>
          <w:pgSz w:w="16838" w:h="11906" w:orient="landscape"/>
          <w:pgMar w:top="1021" w:right="1134" w:bottom="1021" w:left="1134" w:header="851" w:footer="851" w:gutter="0"/>
          <w:cols w:space="425" w:num="1"/>
          <w:docGrid w:type="linesAndChars" w:linePitch="435" w:charSpace="0"/>
        </w:sectPr>
      </w:pPr>
    </w:p>
    <w:p w14:paraId="1255ED71">
      <w:pPr>
        <w:jc w:val="left"/>
        <w:rPr>
          <w:rFonts w:ascii="黑体" w:hAnsi="黑体" w:eastAsia="黑体" w:cs="仿宋_GB2312"/>
          <w:bCs/>
          <w:sz w:val="32"/>
          <w:szCs w:val="32"/>
        </w:rPr>
      </w:pPr>
      <w:r>
        <w:rPr>
          <w:rFonts w:hint="eastAsia" w:ascii="黑体" w:hAnsi="黑体" w:eastAsia="黑体" w:cs="仿宋_GB2312"/>
          <w:bCs/>
          <w:sz w:val="32"/>
          <w:szCs w:val="32"/>
        </w:rPr>
        <w:t>七、职教赛道项目评审要点：创业组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5"/>
        <w:gridCol w:w="970"/>
      </w:tblGrid>
      <w:tr w14:paraId="7996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0582CFE9">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8" w:type="pct"/>
            <w:vAlign w:val="center"/>
          </w:tcPr>
          <w:p w14:paraId="066ED88B">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8" w:type="pct"/>
            <w:vAlign w:val="center"/>
          </w:tcPr>
          <w:p w14:paraId="6575F721">
            <w:pPr>
              <w:jc w:val="center"/>
              <w:rPr>
                <w:rFonts w:ascii="黑体" w:hAnsi="黑体" w:eastAsia="黑体" w:cs="仿宋_GB2312"/>
                <w:sz w:val="24"/>
                <w:szCs w:val="24"/>
              </w:rPr>
            </w:pPr>
            <w:r>
              <w:rPr>
                <w:rFonts w:hint="eastAsia" w:ascii="黑体" w:hAnsi="黑体" w:eastAsia="黑体" w:cs="仿宋_GB2312"/>
                <w:sz w:val="24"/>
                <w:szCs w:val="24"/>
              </w:rPr>
              <w:t>分值</w:t>
            </w:r>
          </w:p>
        </w:tc>
      </w:tr>
      <w:tr w14:paraId="27EF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3" w:hRule="atLeast"/>
        </w:trPr>
        <w:tc>
          <w:tcPr>
            <w:tcW w:w="484" w:type="pct"/>
            <w:vAlign w:val="center"/>
          </w:tcPr>
          <w:p w14:paraId="20C78D4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8" w:type="pct"/>
            <w:vAlign w:val="center"/>
          </w:tcPr>
          <w:p w14:paraId="2283CB9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35271250">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2.项目符合将专业知识与商业知识有效结合并转化为商业价值或社会价值的创新创业基本过程和基本逻辑，展现创新教育对</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基本素养和认知的塑造力。</w:t>
            </w:r>
          </w:p>
          <w:p w14:paraId="36F65D75">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3.体现团队对创新创业所需知识（专业知识、商业知识、行业知识等）与技能（计划、组织、领导、控制、创新等）的娴熟掌握与应用，展现创新教育提升</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综合能力的效力。</w:t>
            </w:r>
          </w:p>
          <w:p w14:paraId="246C158A">
            <w:pPr>
              <w:jc w:val="left"/>
              <w:rPr>
                <w:rFonts w:ascii="仿宋_GB2312" w:hAnsi="仿宋_GB2312" w:eastAsia="仿宋_GB2312" w:cs="仿宋_GB2312"/>
                <w:sz w:val="24"/>
                <w:szCs w:val="24"/>
              </w:rPr>
            </w:pPr>
            <w:r>
              <w:rPr>
                <w:rFonts w:ascii="仿宋_GB2312" w:hAnsi="仿宋_GB2312" w:eastAsia="仿宋_GB2312" w:cs="仿宋_GB2312"/>
                <w:spacing w:val="-2"/>
                <w:sz w:val="24"/>
                <w:szCs w:val="24"/>
              </w:rPr>
              <w:t>4.项目充分体现团队解决复杂问题的综合能力和高级思维</w:t>
            </w:r>
            <w:r>
              <w:rPr>
                <w:rFonts w:hint="eastAsia" w:ascii="仿宋_GB2312" w:hAnsi="仿宋_GB2312" w:eastAsia="仿宋_GB2312" w:cs="仿宋_GB2312"/>
                <w:spacing w:val="-2"/>
                <w:sz w:val="24"/>
                <w:szCs w:val="24"/>
              </w:rPr>
              <w:t>；体现项目成长对团队成员创新精神、创新意识、创新能力的锻炼和提升作</w:t>
            </w:r>
            <w:r>
              <w:rPr>
                <w:rFonts w:hint="eastAsia" w:ascii="仿宋_GB2312" w:hAnsi="仿宋_GB2312" w:eastAsia="仿宋_GB2312" w:cs="仿宋_GB2312"/>
                <w:sz w:val="24"/>
                <w:szCs w:val="24"/>
              </w:rPr>
              <w:t>用。</w:t>
            </w:r>
          </w:p>
          <w:p w14:paraId="61832646">
            <w:pPr>
              <w:jc w:val="left"/>
              <w:rPr>
                <w:rFonts w:ascii="仿宋_GB2312" w:hAnsi="仿宋_GB2312" w:eastAsia="仿宋_GB2312" w:cs="仿宋_GB2312"/>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8" w:type="pct"/>
            <w:vAlign w:val="center"/>
          </w:tcPr>
          <w:p w14:paraId="7F602EC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55FC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trPr>
        <w:tc>
          <w:tcPr>
            <w:tcW w:w="484" w:type="pct"/>
            <w:vAlign w:val="center"/>
          </w:tcPr>
          <w:p w14:paraId="27986C0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8" w:type="pct"/>
            <w:vAlign w:val="center"/>
          </w:tcPr>
          <w:p w14:paraId="6FDCF665">
            <w:pPr>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14:paraId="0AE562B4">
            <w:pPr>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14:paraId="1D0836FC">
            <w:pPr>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14:paraId="1D759912">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8" w:type="pct"/>
            <w:vAlign w:val="center"/>
          </w:tcPr>
          <w:p w14:paraId="437E0E6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39E2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0760130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8" w:type="pct"/>
          </w:tcPr>
          <w:p w14:paraId="79EF52F0">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1.团队的组成原则与过程是否科学合理</w:t>
            </w:r>
            <w:r>
              <w:rPr>
                <w:rFonts w:hint="eastAsia" w:ascii="仿宋_GB2312" w:hAnsi="仿宋_GB2312" w:eastAsia="仿宋_GB2312" w:cs="仿宋_GB2312"/>
                <w:sz w:val="24"/>
                <w:szCs w:val="24"/>
              </w:rPr>
              <w:t>；团队是否具有独特的支撑项目成长的知识、技能、经验以及成熟的外部资源网络；是否有明确的使命愿景。</w:t>
            </w:r>
          </w:p>
          <w:p w14:paraId="6D4DAAC2">
            <w:pPr>
              <w:jc w:val="left"/>
              <w:rPr>
                <w:rFonts w:ascii="仿宋_GB2312" w:hAnsi="仿宋_GB2312" w:eastAsia="仿宋_GB2312" w:cs="仿宋_GB2312"/>
                <w:sz w:val="24"/>
                <w:szCs w:val="24"/>
              </w:rPr>
            </w:pPr>
            <w:r>
              <w:rPr>
                <w:rFonts w:ascii="仿宋_GB2312" w:hAnsi="仿宋_GB2312" w:eastAsia="仿宋_GB2312" w:cs="仿宋_GB2312"/>
                <w:sz w:val="24"/>
                <w:szCs w:val="24"/>
              </w:rPr>
              <w:t>2.公司是否具有</w:t>
            </w:r>
            <w:r>
              <w:rPr>
                <w:rFonts w:hint="eastAsia" w:ascii="仿宋_GB2312" w:hAnsi="仿宋_GB2312" w:eastAsia="仿宋_GB2312" w:cs="仿宋_GB2312"/>
                <w:sz w:val="24"/>
                <w:szCs w:val="24"/>
              </w:rPr>
              <w:t>合理的组织构架、清晰的指挥链、科学的决策机制；是否有合理的岗位设置、分工协作、专业能力结构；是否有良好的内部沟通机制；是否有合理的股权结构、激励制度等。</w:t>
            </w:r>
          </w:p>
          <w:p w14:paraId="579CD221">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3.团队对项目的各项投入情况及团队成员的稳定性情况。</w:t>
            </w:r>
          </w:p>
          <w:p w14:paraId="0BC7B5D0">
            <w:pPr>
              <w:jc w:val="left"/>
              <w:rPr>
                <w:rFonts w:hint="eastAsia" w:ascii="仿宋_GB2312" w:hAnsi="仿宋_GB2312" w:eastAsia="仿宋_GB2312" w:cs="仿宋_GB2312"/>
                <w:sz w:val="24"/>
                <w:szCs w:val="24"/>
              </w:rPr>
            </w:pPr>
            <w:r>
              <w:rPr>
                <w:rFonts w:ascii="仿宋_GB2312" w:hAnsi="仿宋_GB2312" w:eastAsia="仿宋_GB2312" w:cs="仿宋_GB2312"/>
                <w:sz w:val="24"/>
                <w:szCs w:val="24"/>
              </w:rPr>
              <w:t>4.支撑公司发展的合作伙伴等外部资源的使用以及与公司关系的情况。</w:t>
            </w:r>
          </w:p>
        </w:tc>
        <w:tc>
          <w:tcPr>
            <w:tcW w:w="328" w:type="pct"/>
            <w:vAlign w:val="center"/>
          </w:tcPr>
          <w:p w14:paraId="0796A91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5D41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303F493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8" w:type="pct"/>
            <w:vAlign w:val="center"/>
          </w:tcPr>
          <w:p w14:paraId="06E98793">
            <w:pPr>
              <w:jc w:val="left"/>
              <w:rPr>
                <w:rFonts w:ascii="仿宋_GB2312" w:hAnsi="仿宋_GB2312" w:eastAsia="仿宋_GB2312" w:cs="仿宋_GB2312"/>
                <w:sz w:val="24"/>
                <w:szCs w:val="24"/>
              </w:rPr>
            </w:pPr>
            <w:r>
              <w:rPr>
                <w:rFonts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w:t>
            </w:r>
          </w:p>
          <w:p w14:paraId="4802C0C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14:paraId="2CAAA33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14:paraId="2943E6F8">
            <w:pPr>
              <w:jc w:val="left"/>
              <w:rPr>
                <w:rFonts w:ascii="仿宋_GB2312" w:hAnsi="仿宋_GB2312" w:eastAsia="仿宋_GB2312" w:cs="仿宋_GB2312"/>
                <w:sz w:val="24"/>
                <w:szCs w:val="24"/>
              </w:rPr>
            </w:pPr>
            <w:r>
              <w:rPr>
                <w:rFonts w:ascii="仿宋_GB2312" w:hAnsi="仿宋_GB2312" w:eastAsia="仿宋_GB2312" w:cs="仿宋_GB2312"/>
                <w:sz w:val="24"/>
                <w:szCs w:val="24"/>
              </w:rPr>
              <w:t>4.成长性方面，是否有清晰</w:t>
            </w:r>
            <w:r>
              <w:rPr>
                <w:rFonts w:hint="eastAsia" w:ascii="仿宋_GB2312" w:hAnsi="仿宋_GB2312" w:eastAsia="仿宋_GB2312" w:cs="仿宋_GB2312"/>
                <w:sz w:val="24"/>
                <w:szCs w:val="24"/>
              </w:rPr>
              <w:t>、有效、全方位的企业发展战略，并拥有可靠的内外部资源（人才、资金、技术等方面）实现企业战略，以建立企业的持续竞争优势。</w:t>
            </w:r>
          </w:p>
          <w:p w14:paraId="2D009335">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.现金流及融资方面，关注项目融资情况、获取资金渠道情况、企业经营的现金流情况、融资需求及资金使用情况是否合理。</w:t>
            </w:r>
          </w:p>
          <w:p w14:paraId="0A1C2D4D">
            <w:pPr>
              <w:jc w:val="left"/>
              <w:rPr>
                <w:rFonts w:ascii="仿宋_GB2312" w:hAnsi="仿宋_GB2312" w:eastAsia="仿宋_GB2312" w:cs="仿宋_GB2312"/>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.项目促进区域经济发展、产业转型升级的情况。</w:t>
            </w:r>
          </w:p>
        </w:tc>
        <w:tc>
          <w:tcPr>
            <w:tcW w:w="328" w:type="pct"/>
            <w:vAlign w:val="center"/>
          </w:tcPr>
          <w:p w14:paraId="76029CA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w:t>
            </w:r>
          </w:p>
        </w:tc>
      </w:tr>
      <w:tr w14:paraId="55A9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54993C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8" w:type="pct"/>
          </w:tcPr>
          <w:p w14:paraId="42B763FB">
            <w:pPr>
              <w:jc w:val="left"/>
              <w:rPr>
                <w:rFonts w:ascii="仿宋_GB2312" w:hAnsi="仿宋_GB2312" w:eastAsia="仿宋_GB2312" w:cs="仿宋_GB2312"/>
                <w:sz w:val="24"/>
                <w:szCs w:val="24"/>
              </w:rPr>
            </w:pPr>
            <w:r>
              <w:rPr>
                <w:rFonts w:ascii="仿宋_GB2312" w:hAnsi="仿宋_GB2312" w:eastAsia="仿宋_GB2312" w:cs="仿宋_GB2312"/>
                <w:sz w:val="24"/>
                <w:szCs w:val="24"/>
              </w:rPr>
              <w:t>1.项目直接</w:t>
            </w:r>
            <w:r>
              <w:rPr>
                <w:rFonts w:hint="eastAsia" w:ascii="仿宋_GB2312" w:hAnsi="仿宋_GB2312" w:eastAsia="仿宋_GB2312" w:cs="仿宋_GB2312"/>
                <w:sz w:val="24"/>
                <w:szCs w:val="24"/>
              </w:rPr>
              <w:t>提供就业岗位的数量和质量。</w:t>
            </w:r>
          </w:p>
          <w:p w14:paraId="1083657C">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2.项目间接带动就业的能力和规模。</w:t>
            </w:r>
          </w:p>
          <w:p w14:paraId="1BD8FC99">
            <w:pPr>
              <w:jc w:val="left"/>
              <w:rPr>
                <w:rFonts w:ascii="仿宋_GB2312" w:hAnsi="仿宋_GB2312" w:eastAsia="仿宋_GB2312" w:cs="仿宋_GB2312"/>
                <w:sz w:val="24"/>
                <w:szCs w:val="24"/>
              </w:rPr>
            </w:pPr>
            <w:r>
              <w:rPr>
                <w:rFonts w:ascii="仿宋_GB2312" w:hAnsi="仿宋_GB2312" w:eastAsia="仿宋_GB2312" w:cs="仿宋_GB2312"/>
                <w:sz w:val="24"/>
                <w:szCs w:val="24"/>
              </w:rPr>
              <w:t>3.项目对社会文明、生态文明、民生福祉等方面的积极推动作用。</w:t>
            </w:r>
          </w:p>
        </w:tc>
        <w:tc>
          <w:tcPr>
            <w:tcW w:w="328" w:type="pct"/>
            <w:vAlign w:val="center"/>
          </w:tcPr>
          <w:p w14:paraId="6E5F360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14:paraId="5D05A3AE">
      <w:pPr>
        <w:jc w:val="left"/>
        <w:rPr>
          <w:rStyle w:val="15"/>
          <w:rFonts w:ascii="方正小标宋简体" w:hAnsi="黑体" w:eastAsia="方正小标宋简体" w:cs="黑体"/>
          <w:b w:val="0"/>
          <w:sz w:val="18"/>
          <w:szCs w:val="18"/>
        </w:rPr>
      </w:pPr>
    </w:p>
    <w:p w14:paraId="6D374CA4">
      <w:pPr>
        <w:jc w:val="left"/>
        <w:rPr>
          <w:rStyle w:val="15"/>
          <w:rFonts w:ascii="方正小标宋简体" w:hAnsi="黑体" w:eastAsia="方正小标宋简体" w:cs="黑体"/>
          <w:b w:val="0"/>
          <w:sz w:val="18"/>
          <w:szCs w:val="18"/>
        </w:rPr>
        <w:sectPr>
          <w:pgSz w:w="16838" w:h="11906" w:orient="landscape"/>
          <w:pgMar w:top="1021" w:right="1134" w:bottom="1021" w:left="1134" w:header="851" w:footer="851" w:gutter="0"/>
          <w:cols w:space="425" w:num="1"/>
          <w:docGrid w:type="linesAndChars" w:linePitch="435" w:charSpace="0"/>
        </w:sectPr>
      </w:pPr>
    </w:p>
    <w:p w14:paraId="107AE902">
      <w:pPr>
        <w:jc w:val="left"/>
        <w:rPr>
          <w:rFonts w:ascii="黑体" w:eastAsia="黑体" w:cs="仿宋_GB2312"/>
          <w:sz w:val="32"/>
          <w:szCs w:val="32"/>
        </w:rPr>
      </w:pPr>
      <w:r>
        <w:rPr>
          <w:rFonts w:hint="eastAsia" w:ascii="黑体" w:eastAsia="黑体" w:cs="仿宋_GB2312"/>
          <w:sz w:val="32"/>
          <w:szCs w:val="32"/>
        </w:rPr>
        <w:t>八、产业命题赛道项目评审要点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12287"/>
        <w:gridCol w:w="1012"/>
      </w:tblGrid>
      <w:tr w14:paraId="02D6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trPr>
        <w:tc>
          <w:tcPr>
            <w:tcW w:w="503" w:type="pct"/>
            <w:vAlign w:val="center"/>
          </w:tcPr>
          <w:p w14:paraId="5649AD12">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55" w:type="pct"/>
            <w:vAlign w:val="center"/>
          </w:tcPr>
          <w:p w14:paraId="63815FFB">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42" w:type="pct"/>
            <w:vAlign w:val="center"/>
          </w:tcPr>
          <w:p w14:paraId="754C1538">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1A83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4" w:hRule="atLeast"/>
        </w:trPr>
        <w:tc>
          <w:tcPr>
            <w:tcW w:w="503" w:type="pct"/>
            <w:vAlign w:val="center"/>
          </w:tcPr>
          <w:p w14:paraId="0C646FF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55" w:type="pct"/>
            <w:vAlign w:val="center"/>
          </w:tcPr>
          <w:p w14:paraId="04286733">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1D0BBB6E">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6622201C">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.项目充分体现团队解决复杂问题的综合能力和高级思维，体现项目成长对团队成员创新精神、创新意识、创新能力的锻炼和提升作用。</w:t>
            </w:r>
          </w:p>
          <w:p w14:paraId="4636D17A">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w:t>
            </w:r>
            <w:r>
              <w:rPr>
                <w:rFonts w:ascii="仿宋_GB2312" w:hAnsi="仿宋_GB2312" w:eastAsia="仿宋_GB2312" w:cs="仿宋_GB2312"/>
                <w:sz w:val="24"/>
                <w:szCs w:val="24"/>
              </w:rPr>
              <w:t>多学科交叉、专创融合、产学研协同创新等模式在项目的产生与执行中的重要作用</w:t>
            </w:r>
            <w:r>
              <w:rPr>
                <w:rFonts w:hint="eastAsia" w:ascii="仿宋_GB2312" w:hAnsi="仿宋_GB2312" w:eastAsia="仿宋_GB2312" w:cs="仿宋_GB2312"/>
                <w:sz w:val="24"/>
                <w:szCs w:val="24"/>
              </w:rPr>
              <w:t>。</w:t>
            </w:r>
          </w:p>
        </w:tc>
        <w:tc>
          <w:tcPr>
            <w:tcW w:w="342" w:type="pct"/>
            <w:vAlign w:val="center"/>
          </w:tcPr>
          <w:p w14:paraId="400F0019">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14:paraId="4D1F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503" w:type="pct"/>
            <w:vAlign w:val="center"/>
          </w:tcPr>
          <w:p w14:paraId="3CFBEAE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55" w:type="pct"/>
            <w:vAlign w:val="center"/>
          </w:tcPr>
          <w:p w14:paraId="3B55EA8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1.用于解决命题的创意、技术、方案、模式等的先进性情况。</w:t>
            </w:r>
          </w:p>
          <w:p w14:paraId="6A11FBF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2.团队基于科学严谨的创新过程，遵循创新规律，运用各类创新的理念和范式解决命题。</w:t>
            </w:r>
          </w:p>
          <w:p w14:paraId="276F1A73">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3.基于产业命题赛道开放创新的内在要求，促进企业（机构）将内外部资源有机整合，提高其创新效率的情况。</w:t>
            </w:r>
          </w:p>
        </w:tc>
        <w:tc>
          <w:tcPr>
            <w:tcW w:w="342" w:type="pct"/>
            <w:vAlign w:val="center"/>
          </w:tcPr>
          <w:p w14:paraId="6C567DA6">
            <w:pPr>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20</w:t>
            </w:r>
          </w:p>
        </w:tc>
      </w:tr>
      <w:tr w14:paraId="139C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14:paraId="6641D95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55" w:type="pct"/>
            <w:vAlign w:val="center"/>
          </w:tcPr>
          <w:p w14:paraId="4637AF2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1.团队的组成原则与过程是否科学合理，是否具有支撑解决命题的知识、技术和经验。</w:t>
            </w:r>
          </w:p>
          <w:p w14:paraId="6147C2A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2.团队的组织构架、人员配置、分工协作、能力互补、专业结构的合理性情况。</w:t>
            </w:r>
          </w:p>
          <w:p w14:paraId="1903B68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3.团队与项目关系的真实性、紧密性情况，团队对项目的各项投入情况，团队与企业（机构）持续合作的可能性情况。</w:t>
            </w:r>
          </w:p>
          <w:p w14:paraId="073C9DBB">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42" w:type="pct"/>
            <w:vAlign w:val="center"/>
          </w:tcPr>
          <w:p w14:paraId="3B7BB35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770B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14:paraId="4726950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实现维度</w:t>
            </w:r>
          </w:p>
        </w:tc>
        <w:tc>
          <w:tcPr>
            <w:tcW w:w="4155" w:type="pct"/>
          </w:tcPr>
          <w:p w14:paraId="4DD4EB8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1.解决命题过程的规划和工作进度安排合理，在各阶段工作目标清晰，难点明确，重点突出，并能兼顾目标与资源配置。</w:t>
            </w:r>
          </w:p>
          <w:p w14:paraId="7C5B998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匹配企业（机构）命题要求，解决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具备先进性、现实性、经济性、高完成度等特点。</w:t>
            </w:r>
          </w:p>
          <w:p w14:paraId="190291C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3.命题解决方案是否解决企业（机构）命题中涉及的问题，以及为企业（机构）带来经济效益、社会效益的潜力情况。</w:t>
            </w:r>
          </w:p>
        </w:tc>
        <w:tc>
          <w:tcPr>
            <w:tcW w:w="342" w:type="pct"/>
            <w:vAlign w:val="center"/>
          </w:tcPr>
          <w:p w14:paraId="129EF435">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20</w:t>
            </w:r>
          </w:p>
        </w:tc>
      </w:tr>
      <w:tr w14:paraId="2A4D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14:paraId="079E77D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命题分析</w:t>
            </w:r>
          </w:p>
        </w:tc>
        <w:tc>
          <w:tcPr>
            <w:tcW w:w="4155" w:type="pct"/>
            <w:vAlign w:val="center"/>
          </w:tcPr>
          <w:p w14:paraId="0CDBDBF3">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1.全方位开展与所选命题相关的产业（行业）的产业规模、增长速度、竞争格局、产业趋势、产业政策以及市场的定位、特征、需求等方面的调研，形成一手资料。</w:t>
            </w:r>
          </w:p>
          <w:p w14:paraId="6991AF2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2.系统、深入了解企业（机构）内外部环境情况，通过与企业对接，准确把握其实际需求与痛点，明确解决该命题所需的各类资源。</w:t>
            </w:r>
          </w:p>
          <w:p w14:paraId="41ED3A4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3.结合企业（机构）的产品、技术、模式、管理、制度等现实情况与本团队的创意、技术、方案、人才等实际情况，展开解题可行性和匹配度分析，为形成解决方案奠定基础。</w:t>
            </w:r>
          </w:p>
        </w:tc>
        <w:tc>
          <w:tcPr>
            <w:tcW w:w="342" w:type="pct"/>
            <w:vAlign w:val="center"/>
          </w:tcPr>
          <w:p w14:paraId="44E1ECFE">
            <w:pPr>
              <w:jc w:val="center"/>
              <w:rPr>
                <w:rFonts w:ascii="仿宋_GB2312" w:hAnsi="仿宋_GB2312" w:eastAsia="仿宋_GB2312" w:cs="仿宋_GB2312"/>
                <w:sz w:val="24"/>
                <w:szCs w:val="24"/>
              </w:rPr>
            </w:pPr>
            <w:r>
              <w:rPr>
                <w:rFonts w:hint="eastAsia" w:ascii="仿宋_GB2312" w:hAnsi="仿宋_GB2312" w:eastAsia="仿宋_GB2312" w:cs="仿宋_GB2312"/>
                <w:bCs/>
                <w:sz w:val="24"/>
                <w:szCs w:val="24"/>
              </w:rPr>
              <w:t>10</w:t>
            </w:r>
          </w:p>
        </w:tc>
      </w:tr>
    </w:tbl>
    <w:p w14:paraId="4BDECB1D">
      <w:pPr>
        <w:jc w:val="left"/>
        <w:rPr>
          <w:rFonts w:ascii="黑体"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14:paraId="4F476AF9">
      <w:pPr>
        <w:jc w:val="left"/>
        <w:rPr>
          <w:rStyle w:val="15"/>
          <w:rFonts w:ascii="方正小标宋简体" w:hAnsi="黑体" w:eastAsia="方正小标宋简体" w:cs="黑体"/>
          <w:b w:val="0"/>
          <w:bCs w:val="0"/>
          <w:sz w:val="36"/>
          <w:szCs w:val="36"/>
        </w:rPr>
      </w:pPr>
      <w:r>
        <w:rPr>
          <w:rFonts w:hint="eastAsia" w:ascii="黑体" w:eastAsia="黑体" w:cs="仿宋_GB2312"/>
          <w:sz w:val="32"/>
          <w:szCs w:val="32"/>
        </w:rPr>
        <w:t>九、萌芽赛道项目评审要点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14:paraId="7A9A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85" w:type="pct"/>
            <w:vAlign w:val="center"/>
          </w:tcPr>
          <w:p w14:paraId="01DFB3CB">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14:paraId="7E012458">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14:paraId="0CDC4D9E">
            <w:pPr>
              <w:jc w:val="center"/>
              <w:rPr>
                <w:rFonts w:ascii="黑体" w:hAnsi="黑体" w:eastAsia="黑体" w:cs="仿宋_GB2312"/>
                <w:sz w:val="24"/>
                <w:szCs w:val="24"/>
              </w:rPr>
            </w:pPr>
            <w:r>
              <w:rPr>
                <w:rFonts w:hint="eastAsia" w:ascii="黑体" w:hAnsi="黑体" w:eastAsia="黑体" w:cs="仿宋_GB2312"/>
                <w:sz w:val="24"/>
                <w:szCs w:val="24"/>
              </w:rPr>
              <w:t>分值</w:t>
            </w:r>
          </w:p>
        </w:tc>
      </w:tr>
      <w:tr w14:paraId="1BE6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5" w:type="pct"/>
            <w:vAlign w:val="center"/>
          </w:tcPr>
          <w:p w14:paraId="100925F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创新性</w:t>
            </w:r>
          </w:p>
        </w:tc>
        <w:tc>
          <w:tcPr>
            <w:tcW w:w="4186" w:type="pct"/>
            <w:vAlign w:val="center"/>
          </w:tcPr>
          <w:p w14:paraId="4A016697">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1.项目的想象力和创造力，就发现的问题和解决途径进行创意设计，创意设计过程符合客观规律。</w:t>
            </w:r>
          </w:p>
          <w:p w14:paraId="32C9991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2.科技创意证据充分，有足够的科学研究参与度（调查、实验、制作、验证等）。</w:t>
            </w:r>
          </w:p>
          <w:p w14:paraId="7B036A03">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3.文化创意逻辑清晰、完整，调研和分析数据充分。</w:t>
            </w:r>
          </w:p>
        </w:tc>
        <w:tc>
          <w:tcPr>
            <w:tcW w:w="329" w:type="pct"/>
            <w:vAlign w:val="center"/>
          </w:tcPr>
          <w:p w14:paraId="4D06E0B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14:paraId="385F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5" w:type="pct"/>
            <w:vAlign w:val="center"/>
          </w:tcPr>
          <w:p w14:paraId="153993D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团队情况</w:t>
            </w:r>
          </w:p>
        </w:tc>
        <w:tc>
          <w:tcPr>
            <w:tcW w:w="4186" w:type="pct"/>
            <w:vAlign w:val="center"/>
          </w:tcPr>
          <w:p w14:paraId="4F96ABA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1.团队成员的创新精神和创新意识与能力。</w:t>
            </w:r>
          </w:p>
          <w:p w14:paraId="6244FC9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2.项目团队成员的教育背景、基本素质、价值观念、知识结构、擅长领域。</w:t>
            </w:r>
          </w:p>
          <w:p w14:paraId="5CE9A873">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3.团队构成和分工协作合理。</w:t>
            </w:r>
          </w:p>
        </w:tc>
        <w:tc>
          <w:tcPr>
            <w:tcW w:w="329" w:type="pct"/>
            <w:vAlign w:val="center"/>
          </w:tcPr>
          <w:p w14:paraId="0AF01B9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4970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5" w:type="pct"/>
            <w:vAlign w:val="center"/>
          </w:tcPr>
          <w:p w14:paraId="77B4C3D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实践性</w:t>
            </w:r>
          </w:p>
        </w:tc>
        <w:tc>
          <w:tcPr>
            <w:tcW w:w="4186" w:type="pct"/>
            <w:vAlign w:val="center"/>
          </w:tcPr>
          <w:p w14:paraId="6CC9764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1.项目的可行性、应用性和完整性。</w:t>
            </w:r>
          </w:p>
          <w:p w14:paraId="07CC638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2.项目具备可执行的计划或实践方案。</w:t>
            </w:r>
          </w:p>
          <w:p w14:paraId="4713201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3.项目具有可预见价值，能够让未来的生活更美好。</w:t>
            </w:r>
          </w:p>
        </w:tc>
        <w:tc>
          <w:tcPr>
            <w:tcW w:w="329" w:type="pct"/>
            <w:vAlign w:val="center"/>
          </w:tcPr>
          <w:p w14:paraId="43C3CBD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39B4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485" w:type="pct"/>
            <w:vAlign w:val="center"/>
          </w:tcPr>
          <w:p w14:paraId="78979DC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自主性</w:t>
            </w:r>
          </w:p>
        </w:tc>
        <w:tc>
          <w:tcPr>
            <w:tcW w:w="4186" w:type="pct"/>
            <w:vAlign w:val="center"/>
          </w:tcPr>
          <w:p w14:paraId="6B8C15D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1.项目符合团队成员年龄段的知识结构和实施项目能力。</w:t>
            </w:r>
          </w:p>
          <w:p w14:paraId="782E7E0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2.项目选题、创意模式构建主要由学生提出和完成。</w:t>
            </w:r>
          </w:p>
          <w:p w14:paraId="2AA65AF7">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3.团队成员能够准确表述项目内容及原理，真实可信。</w:t>
            </w:r>
          </w:p>
          <w:p w14:paraId="4AFC900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4.涉及科技成果和专利发明的，需提供证明材料或授权证明材料。</w:t>
            </w:r>
          </w:p>
        </w:tc>
        <w:tc>
          <w:tcPr>
            <w:tcW w:w="329" w:type="pct"/>
            <w:vAlign w:val="center"/>
          </w:tcPr>
          <w:p w14:paraId="562DE4E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bl>
    <w:p w14:paraId="729BE9D1">
      <w:pPr>
        <w:jc w:val="left"/>
        <w:rPr>
          <w:rFonts w:ascii="仿宋" w:hAnsi="仿宋"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EF675E-C6D7-4FE8-ABF6-D2A06C9BE2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A2B27757-7FAA-4C05-96B7-5282008959A8}"/>
  </w:font>
  <w:font w:name="仿宋_GB2312">
    <w:altName w:val="仿宋"/>
    <w:panose1 w:val="02010609030101010101"/>
    <w:charset w:val="86"/>
    <w:family w:val="modern"/>
    <w:pitch w:val="default"/>
    <w:sig w:usb0="00000000" w:usb1="00000000" w:usb2="00000010" w:usb3="00000000" w:csb0="00040000" w:csb1="00000000"/>
    <w:embedRegular r:id="rId3" w:fontKey="{8EFD8440-C9A7-4E31-9835-5D86A5C12A37}"/>
  </w:font>
  <w:font w:name="仿宋">
    <w:panose1 w:val="02010609060101010101"/>
    <w:charset w:val="86"/>
    <w:family w:val="modern"/>
    <w:pitch w:val="default"/>
    <w:sig w:usb0="800002BF" w:usb1="38CF7CFA" w:usb2="00000016" w:usb3="00000000" w:csb0="00040001" w:csb1="00000000"/>
    <w:embedRegular r:id="rId4" w:fontKey="{31237446-5EA9-4E4E-B17F-C0B7C76149DE}"/>
  </w:font>
  <w:font w:name="仿宋_GB2312">
    <w:altName w:val="仿宋"/>
    <w:panose1 w:val="00000000000000000000"/>
    <w:charset w:val="00"/>
    <w:family w:val="auto"/>
    <w:pitch w:val="default"/>
    <w:sig w:usb0="00000000" w:usb1="00000000" w:usb2="00000000" w:usb3="00000000" w:csb0="00000000" w:csb1="00000000"/>
    <w:embedRegular r:id="rId5" w:fontKey="{2230A1B5-422B-42EC-BE6C-0B075ADF44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4FC45A2A">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1Yzg5OWNiY2ZlNjliMjUwOTYzZDczMWI0YWY5N2YifQ=="/>
  </w:docVars>
  <w:rsids>
    <w:rsidRoot w:val="008936CA"/>
    <w:rsid w:val="0004136E"/>
    <w:rsid w:val="000413DA"/>
    <w:rsid w:val="0004797E"/>
    <w:rsid w:val="00055C63"/>
    <w:rsid w:val="0007491A"/>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01F19"/>
    <w:rsid w:val="00611B34"/>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00BD"/>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6930E1"/>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2742E6"/>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DE12C05"/>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743959"/>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 w:type="paragraph" w:customStyle="1" w:styleId="23">
    <w:name w:val="修订2"/>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Normal.dotm</Template>
  <Company>scut</Company>
  <Pages>17</Pages>
  <Words>2677</Words>
  <Characters>2735</Characters>
  <Lines>66</Lines>
  <Paragraphs>18</Paragraphs>
  <TotalTime>106</TotalTime>
  <ScaleCrop>false</ScaleCrop>
  <LinksUpToDate>false</LinksUpToDate>
  <CharactersWithSpaces>2735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创业指导服务中心秘书(陈森亮)</cp:lastModifiedBy>
  <cp:lastPrinted>2023-06-28T02:53:00Z</cp:lastPrinted>
  <dcterms:modified xsi:type="dcterms:W3CDTF">2024-12-02T00:13:05Z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B898777D6DD2400E8BB8FDCDB3DBDB41</vt:lpwstr>
  </property>
</Properties>
</file>