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after="312"/>
        <w:jc w:val="center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  <w:t>教育学院研究生学位论文开题安排公告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一、开题时间：</w:t>
      </w:r>
      <w:r>
        <w:rPr>
          <w:rFonts w:ascii="宋体" w:hAnsi="宋体" w:eastAsia="宋体" w:cs="宋体"/>
          <w:kern w:val="0"/>
          <w:sz w:val="28"/>
          <w:szCs w:val="28"/>
          <w14:ligatures w14:val="none"/>
        </w:rPr>
        <w:t>20</w:t>
      </w: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23年12月30日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二、开题地点：5-109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三、开题组长：朱剑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四、开题专家：田小红、孙志远、李佳宇、马文婷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五、开题记录秘书：顾思佳、邵一民</w:t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六、参加开题研究生：</w:t>
      </w:r>
    </w:p>
    <w:tbl>
      <w:tblPr>
        <w:tblStyle w:val="4"/>
        <w:tblW w:w="899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30"/>
        <w:gridCol w:w="680"/>
        <w:gridCol w:w="921"/>
        <w:gridCol w:w="680"/>
        <w:gridCol w:w="4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14:ligatures w14:val="none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14:ligatures w14:val="none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14:ligatures w14:val="none"/>
              </w:rPr>
              <w:t>导师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14:ligatures w14:val="none"/>
              </w:rPr>
              <w:t>论文题目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2022205000153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刘晓洁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朱剑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苏格兰现行教师专业标准研究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2022205000154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段姣彤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万秀兰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南非义务教育阶段学业发展问题及对策研究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2022205000155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常绘宇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孙志远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英国对外教育援助评估体系研究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2022205000156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赵莉莉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李佳宇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撒哈拉以南非洲博士生教育研究——基于10所大学的分析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2022205000157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徐丹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徐倩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坦桑尼亚中小学教师专业发展研究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2022205000158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陈佳怡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张燕军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联合国教科文组织促进女性参与STEM教育的策略研究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2022205000159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董雯雯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万秀兰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从中学历史教科书看南非国家认同教育——以Focus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on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History版本为例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黄威达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徐倩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津巴布韦职前教师培养研究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赖丽婵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於荣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尼日利亚义务教育公平政策研究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尹珂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孙志远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德国教育援助评估体系研究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李妮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郑崧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21世纪南非基础教育课程改革研究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2022205000161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韩秋旋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比较教育学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田小红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  <w:t>非洲基础教育中的本土语言与民族认同建构——以尼日利亚约鲁巴语教学为例</w:t>
            </w:r>
          </w:p>
        </w:tc>
      </w:tr>
    </w:tbl>
    <w:p>
      <w:pPr>
        <w:widowControl/>
        <w:jc w:val="righ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教育学院</w:t>
      </w:r>
    </w:p>
    <w:p>
      <w:pPr>
        <w:widowControl/>
        <w:jc w:val="right"/>
        <w:rPr>
          <w:rFonts w:hint="eastAsia" w:ascii="undefined" w:hAnsi="undefined" w:eastAsia="宋体" w:cs="宋体"/>
          <w:kern w:val="0"/>
          <w:sz w:val="28"/>
          <w:szCs w:val="28"/>
          <w14:ligatures w14:val="none"/>
        </w:rPr>
      </w:pPr>
      <w:r>
        <w:rPr>
          <w:rFonts w:ascii="宋体" w:hAnsi="宋体" w:eastAsia="宋体" w:cs="宋体"/>
          <w:kern w:val="0"/>
          <w:sz w:val="28"/>
          <w:szCs w:val="28"/>
          <w14:ligatures w14:val="none"/>
        </w:rPr>
        <w:t>20</w:t>
      </w:r>
      <w:r>
        <w:rPr>
          <w:rFonts w:ascii="undefined" w:hAnsi="undefined" w:eastAsia="宋体" w:cs="宋体"/>
          <w:kern w:val="0"/>
          <w:sz w:val="28"/>
          <w:szCs w:val="28"/>
          <w14:ligatures w14:val="none"/>
        </w:rPr>
        <w:t>23年12月25日</w:t>
      </w:r>
    </w:p>
    <w:p>
      <w:pPr>
        <w:widowControl/>
        <w:jc w:val="right"/>
        <w:rPr>
          <w:rFonts w:hint="eastAsia" w:ascii="undefined" w:hAnsi="undefined" w:eastAsia="宋体" w:cs="宋体"/>
          <w:kern w:val="0"/>
          <w:sz w:val="28"/>
          <w:szCs w:val="28"/>
          <w14:ligatures w14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ndefine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E707F2"/>
    <w:rsid w:val="001B3E21"/>
    <w:rsid w:val="00C27DFD"/>
    <w:rsid w:val="00E707F2"/>
    <w:rsid w:val="00F2598F"/>
    <w:rsid w:val="61A35F26"/>
    <w:rsid w:val="7B5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2023-12-27T02:58:00Z</dcterms:created>
  <dc:creator>jiafei lv</dc:creator>
  <cp:lastModifiedBy>jyxy02</cp:lastModifiedBy>
  <dcterms:modified xsi:type="dcterms:W3CDTF">2023-12-27T06:26:17Z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2542C6A47BA04FC79BF1AC80DA0D0609_12</vt:lpwstr>
  </property>
</Properties>
</file>