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AE6A" w14:textId="77777777" w:rsidR="00841D77" w:rsidRPr="000F503D" w:rsidRDefault="00841D77" w:rsidP="00841D77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307602FB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2023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 xml:space="preserve"> 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28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  <w:r w:rsidRPr="000F503D">
        <w:rPr>
          <w:rFonts w:ascii="宋体" w:eastAsia="宋体" w:hAnsi="宋体"/>
          <w:sz w:val="28"/>
          <w:szCs w:val="28"/>
        </w:rPr>
        <w:t xml:space="preserve">    </w:t>
      </w:r>
    </w:p>
    <w:p w14:paraId="3A5D354B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</w:t>
      </w:r>
      <w:r w:rsidRPr="000F503D">
        <w:rPr>
          <w:rFonts w:ascii="宋体" w:eastAsia="宋体" w:hAnsi="宋体"/>
          <w:sz w:val="28"/>
          <w:szCs w:val="28"/>
        </w:rPr>
        <w:t xml:space="preserve">5-208            </w:t>
      </w:r>
    </w:p>
    <w:p w14:paraId="24D25D7B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三、开题组长：张维忠</w:t>
      </w:r>
      <w:r w:rsidRPr="000F503D">
        <w:rPr>
          <w:rFonts w:ascii="宋体" w:eastAsia="宋体" w:hAnsi="宋体"/>
          <w:sz w:val="28"/>
          <w:szCs w:val="28"/>
        </w:rPr>
        <w:t xml:space="preserve">       </w:t>
      </w:r>
    </w:p>
    <w:p w14:paraId="35590C5B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四、开题专家：张维忠、白改平、丁福军</w:t>
      </w:r>
    </w:p>
    <w:p w14:paraId="343BBC47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五、开题记录秘书：胡姣灵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</w:p>
    <w:p w14:paraId="72B2B2A0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1572"/>
        <w:gridCol w:w="872"/>
        <w:gridCol w:w="1694"/>
        <w:gridCol w:w="950"/>
        <w:gridCol w:w="3236"/>
      </w:tblGrid>
      <w:tr w:rsidR="00841D77" w:rsidRPr="000F503D" w14:paraId="766D9935" w14:textId="77777777" w:rsidTr="00977709">
        <w:trPr>
          <w:trHeight w:val="4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A53A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7AB6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6D63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D90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ABE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C104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841D77" w:rsidRPr="000F503D" w14:paraId="35A3CD51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6F87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FD4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CD11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戴锴宁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CFBB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0882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陈碧芬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952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新旧人教A版高中数学教科书的数学活动比较研究</w:t>
            </w:r>
          </w:p>
        </w:tc>
      </w:tr>
      <w:tr w:rsidR="00841D77" w:rsidRPr="000F503D" w14:paraId="237E8219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DB0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0ACC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021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何彦霖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E86B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472F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陈碧芬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A8B8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学习进阶视角下高中函数内容的教学研究—以人教A版必修一为例</w:t>
            </w:r>
          </w:p>
        </w:tc>
      </w:tr>
      <w:tr w:rsidR="00841D77" w:rsidRPr="000F503D" w14:paraId="25853607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B819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67B5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F51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金燕萍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919E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4744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陈碧芬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49A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基于具身认知理论的初中生几何直观能力培养研究</w:t>
            </w:r>
          </w:p>
        </w:tc>
      </w:tr>
      <w:tr w:rsidR="00841D77" w:rsidRPr="000F503D" w14:paraId="4645E82F" w14:textId="77777777" w:rsidTr="00977709">
        <w:trPr>
          <w:trHeight w:val="4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7939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288C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361D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滕慧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CA4E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EF05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高鑫</w:t>
            </w:r>
          </w:p>
          <w:p w14:paraId="25D4871B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陈碧芬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ED0D" w14:textId="3D5CCD11" w:rsidR="00841D77" w:rsidRPr="00335420" w:rsidRDefault="00A6790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="00841D77"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数学跨学科教学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培养</w:t>
            </w:r>
            <w:r w:rsidR="00841D77"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初中生创新意识的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</w:t>
            </w:r>
            <w:r w:rsidR="00841D77"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</w:t>
            </w:r>
          </w:p>
        </w:tc>
      </w:tr>
      <w:tr w:rsidR="00841D77" w:rsidRPr="000F503D" w14:paraId="3F2C503E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327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951C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2E83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余锦豪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322F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D957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杨光伟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B526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基于APOS理论与变式教学整合的导数概念教学</w:t>
            </w:r>
          </w:p>
        </w:tc>
      </w:tr>
      <w:tr w:rsidR="00841D77" w:rsidRPr="000F503D" w14:paraId="06A9CE54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168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62D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AC8E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王立新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61E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A144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陈碧芬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9BC6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高中数学课堂任务研究</w:t>
            </w:r>
          </w:p>
        </w:tc>
      </w:tr>
      <w:tr w:rsidR="00841D77" w:rsidRPr="000F503D" w14:paraId="0D5BF597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265C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79F3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5A03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杨梦莎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ECF3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12D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陈碧芬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5FB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基于问题提出的高中数学复习课教学研究——以“解析几何”为例</w:t>
            </w:r>
          </w:p>
        </w:tc>
      </w:tr>
      <w:tr w:rsidR="00841D77" w:rsidRPr="000F503D" w14:paraId="7E6139AD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487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05CB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86B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蒋逸卿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6B62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78A1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唐恒钧</w:t>
            </w:r>
          </w:p>
          <w:p w14:paraId="7F1B6CC9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孙军波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52FA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学习进阶视域下的数学作业链式设计</w:t>
            </w:r>
          </w:p>
        </w:tc>
      </w:tr>
      <w:tr w:rsidR="00841D77" w:rsidRPr="000F503D" w14:paraId="7E9C01CD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A18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7F4D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7CEB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楼笑笑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3C4F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C9F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唐恒钧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02E5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四版高中数学教科书作业设计的比较研究——以数列为例</w:t>
            </w:r>
          </w:p>
        </w:tc>
      </w:tr>
      <w:tr w:rsidR="00841D77" w:rsidRPr="000F503D" w14:paraId="7F65D497" w14:textId="77777777" w:rsidTr="00977709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03FE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E1D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8C62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潘欣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4A03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610E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唐恒钧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3B9C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提升抽象能力的初中数学实验教学研究</w:t>
            </w:r>
          </w:p>
        </w:tc>
      </w:tr>
      <w:tr w:rsidR="00841D77" w:rsidRPr="000F503D" w14:paraId="3140F839" w14:textId="77777777" w:rsidTr="00977709">
        <w:trPr>
          <w:trHeight w:val="4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E0E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F2AE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BB67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A9F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学科教学（数学）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99D" w14:textId="77777777" w:rsidR="00841D77" w:rsidRPr="00335420" w:rsidRDefault="00841D77" w:rsidP="00977709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唐恒钧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A2F" w14:textId="77777777" w:rsidR="00841D77" w:rsidRPr="00335420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促进高阶思维发展的初中数学问题链教学研究</w:t>
            </w:r>
          </w:p>
        </w:tc>
      </w:tr>
    </w:tbl>
    <w:p w14:paraId="247F72CF" w14:textId="77777777" w:rsidR="00841D77" w:rsidRPr="000F503D" w:rsidRDefault="00841D77" w:rsidP="00841D77">
      <w:pPr>
        <w:jc w:val="right"/>
        <w:rPr>
          <w:rFonts w:ascii="宋体" w:eastAsia="宋体" w:hAnsi="宋体" w:cs="Times New Roman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48642958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2023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25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</w:p>
    <w:p w14:paraId="20A02E40" w14:textId="77777777" w:rsidR="00841D77" w:rsidRPr="000F503D" w:rsidRDefault="00841D77" w:rsidP="00841D77">
      <w:pPr>
        <w:spacing w:beforeLines="100" w:before="312" w:afterLines="100" w:after="312"/>
        <w:ind w:firstLineChars="300" w:firstLine="1084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lastRenderedPageBreak/>
        <w:t>教育学院研究生学位论文开题安排公告</w:t>
      </w:r>
    </w:p>
    <w:p w14:paraId="3C1B0838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2023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28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  <w:r w:rsidRPr="000F503D">
        <w:rPr>
          <w:rFonts w:ascii="宋体" w:eastAsia="宋体" w:hAnsi="宋体"/>
          <w:sz w:val="28"/>
          <w:szCs w:val="28"/>
        </w:rPr>
        <w:t xml:space="preserve">    </w:t>
      </w:r>
    </w:p>
    <w:p w14:paraId="7417244F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</w:t>
      </w:r>
      <w:r w:rsidRPr="000F503D">
        <w:rPr>
          <w:rFonts w:ascii="宋体" w:eastAsia="宋体" w:hAnsi="宋体"/>
          <w:sz w:val="28"/>
          <w:szCs w:val="28"/>
        </w:rPr>
        <w:t xml:space="preserve">5-104            </w:t>
      </w:r>
    </w:p>
    <w:p w14:paraId="36D8CDFB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三、开题组长：唐恒钧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</w:p>
    <w:p w14:paraId="3662E396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四、开题专家：唐恒钧、朱哲、高鑫</w:t>
      </w:r>
    </w:p>
    <w:p w14:paraId="0AC1BD53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五、开题记录秘书：黄晖巾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</w:p>
    <w:p w14:paraId="4588C5BC" w14:textId="77777777" w:rsidR="00841D77" w:rsidRPr="000F503D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033"/>
        <w:gridCol w:w="1867"/>
        <w:gridCol w:w="1080"/>
        <w:gridCol w:w="2478"/>
      </w:tblGrid>
      <w:tr w:rsidR="00841D77" w:rsidRPr="000F503D" w14:paraId="652C80AF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9A0F" w14:textId="77777777" w:rsidR="00841D77" w:rsidRPr="000F503D" w:rsidRDefault="00841D77" w:rsidP="00977709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065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301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BF32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96AA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C5C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841D77" w:rsidRPr="000F503D" w14:paraId="41C58854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84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B8E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0F75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罗雯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D02D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0B9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张维忠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7C84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《学科大概念视角下高中数学章起始课教学设计研究》</w:t>
            </w:r>
          </w:p>
        </w:tc>
      </w:tr>
      <w:tr w:rsidR="00841D77" w:rsidRPr="000F503D" w14:paraId="604D92C8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715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25EF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0B7A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宋晓煜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365D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EF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张维忠、丁福军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EA1F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《中华优秀传统文化融入初中数学教学：现状、反思及对策》</w:t>
            </w:r>
          </w:p>
        </w:tc>
      </w:tr>
      <w:tr w:rsidR="00841D77" w:rsidRPr="000F503D" w14:paraId="02DC9E49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F599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BA7C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00F5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王佳敏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B602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4013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张维忠、丁福军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C81B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《面向计算思维培养的高中数学项目式学习活动设计研究》</w:t>
            </w:r>
          </w:p>
        </w:tc>
      </w:tr>
      <w:tr w:rsidR="00841D77" w:rsidRPr="000F503D" w14:paraId="1C849184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0E44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5F0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53DD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薛凌欣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F983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137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张维忠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F7E3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《中美高中数学教科书跨学科内容比较研究—以人教版和Big Ideas Math版为例》</w:t>
            </w:r>
          </w:p>
        </w:tc>
      </w:tr>
      <w:tr w:rsidR="00841D77" w:rsidRPr="000F503D" w14:paraId="42C192CD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247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7C7D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50A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张灵雅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5B0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FBF2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张维忠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50CC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《促进深度理解的数学文化项目式学习设计研究》</w:t>
            </w:r>
          </w:p>
        </w:tc>
      </w:tr>
      <w:tr w:rsidR="00841D77" w:rsidRPr="000F503D" w14:paraId="5B3C5B09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A38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6E52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D3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陈梯翔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DCA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DF6E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8217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《基于PBL模式的初中生创新意识培养策略研究—以数学课为例》</w:t>
            </w:r>
          </w:p>
        </w:tc>
      </w:tr>
      <w:tr w:rsidR="00841D77" w:rsidRPr="000F503D" w14:paraId="2951F3B1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4854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31D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75C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高佳帆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66FB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5F42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4A08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《“双减”背景下初中数学作业现状分析及优化策略研究》</w:t>
            </w:r>
          </w:p>
        </w:tc>
      </w:tr>
      <w:tr w:rsidR="00841D77" w:rsidRPr="000F503D" w14:paraId="56E048FF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9E8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0A0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CAB7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胡博涵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97FD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7FA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杨光伟、白改平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1318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《数学核心素养视角下的高中生条件概率学习困难研究》</w:t>
            </w:r>
          </w:p>
        </w:tc>
      </w:tr>
      <w:tr w:rsidR="00841D77" w:rsidRPr="000F503D" w14:paraId="748212C8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133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075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7694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林煦伦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08E5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2038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杨光伟、夏晓华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D4E5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《基于APOS理论的高中数学概念教学研究—以数列为例》</w:t>
            </w:r>
          </w:p>
        </w:tc>
      </w:tr>
      <w:tr w:rsidR="00841D77" w:rsidRPr="000F503D" w14:paraId="1F77DBB4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685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7173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2A30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王雪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C01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27E3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FD50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《指向学生高阶思维发展的数学学历案设计研究》</w:t>
            </w:r>
          </w:p>
        </w:tc>
      </w:tr>
      <w:tr w:rsidR="00841D77" w:rsidRPr="000F503D" w14:paraId="207F1F1B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429C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9AE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2022207000220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AE57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涂倩倩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0943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804" w14:textId="77777777" w:rsidR="00841D77" w:rsidRPr="000F503D" w:rsidRDefault="00841D77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丁福军、陈碧芬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5900" w14:textId="77777777" w:rsidR="00841D77" w:rsidRPr="000F503D" w:rsidRDefault="00841D77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《基于SOLO分类理论的初中数学“教—学—评”一致性教学研究》</w:t>
            </w:r>
          </w:p>
        </w:tc>
      </w:tr>
    </w:tbl>
    <w:p w14:paraId="47D91AF0" w14:textId="77777777" w:rsidR="00841D77" w:rsidRPr="000F503D" w:rsidRDefault="00841D77" w:rsidP="00841D7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EB31A4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4FDC5338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2023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22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</w:p>
    <w:p w14:paraId="527161E3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62C5136F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3D877E96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12102499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54623136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5A3E71C3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7EFEC04E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27AAA81F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02B6745B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3E220285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36DBBE91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248E38A2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71C8599D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07FAFDD8" w14:textId="77777777" w:rsid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0114EEE4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1058CED6" w14:textId="77777777" w:rsidR="00841D77" w:rsidRPr="000F503D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3A03A5A2" w14:textId="77777777" w:rsidR="00841D77" w:rsidRPr="000F503D" w:rsidRDefault="00841D77" w:rsidP="00841D77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lastRenderedPageBreak/>
        <w:t>教育学院研究生学位论文开题安排公告</w:t>
      </w:r>
    </w:p>
    <w:p w14:paraId="38F6130A" w14:textId="77777777" w:rsidR="00841D77" w:rsidRPr="00335420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335420">
        <w:rPr>
          <w:rFonts w:ascii="宋体" w:eastAsia="宋体" w:hAnsi="宋体" w:hint="eastAsia"/>
          <w:sz w:val="28"/>
          <w:szCs w:val="28"/>
        </w:rPr>
        <w:t>一、开题时间：</w:t>
      </w:r>
      <w:r w:rsidRPr="00335420">
        <w:rPr>
          <w:rFonts w:ascii="宋体" w:eastAsia="宋体" w:hAnsi="宋体"/>
          <w:sz w:val="28"/>
          <w:szCs w:val="28"/>
        </w:rPr>
        <w:t>2023</w:t>
      </w:r>
      <w:r w:rsidRPr="00335420">
        <w:rPr>
          <w:rFonts w:ascii="宋体" w:eastAsia="宋体" w:hAnsi="宋体" w:hint="eastAsia"/>
          <w:sz w:val="28"/>
          <w:szCs w:val="28"/>
        </w:rPr>
        <w:t>年</w:t>
      </w:r>
      <w:r w:rsidRPr="00335420">
        <w:rPr>
          <w:rFonts w:ascii="宋体" w:eastAsia="宋体" w:hAnsi="宋体"/>
          <w:sz w:val="28"/>
          <w:szCs w:val="28"/>
        </w:rPr>
        <w:t xml:space="preserve"> 12 </w:t>
      </w:r>
      <w:r w:rsidRPr="00335420">
        <w:rPr>
          <w:rFonts w:ascii="宋体" w:eastAsia="宋体" w:hAnsi="宋体" w:hint="eastAsia"/>
          <w:sz w:val="28"/>
          <w:szCs w:val="28"/>
        </w:rPr>
        <w:t>月</w:t>
      </w:r>
      <w:r w:rsidRPr="00335420">
        <w:rPr>
          <w:rFonts w:ascii="宋体" w:eastAsia="宋体" w:hAnsi="宋体"/>
          <w:sz w:val="28"/>
          <w:szCs w:val="28"/>
        </w:rPr>
        <w:t xml:space="preserve"> 28  </w:t>
      </w:r>
      <w:r w:rsidRPr="00335420">
        <w:rPr>
          <w:rFonts w:ascii="宋体" w:eastAsia="宋体" w:hAnsi="宋体" w:hint="eastAsia"/>
          <w:sz w:val="28"/>
          <w:szCs w:val="28"/>
        </w:rPr>
        <w:t>日</w:t>
      </w:r>
      <w:r w:rsidRPr="00335420">
        <w:rPr>
          <w:rFonts w:ascii="宋体" w:eastAsia="宋体" w:hAnsi="宋体"/>
          <w:sz w:val="28"/>
          <w:szCs w:val="28"/>
        </w:rPr>
        <w:t xml:space="preserve"> </w:t>
      </w:r>
      <w:r w:rsidRPr="00335420">
        <w:rPr>
          <w:rFonts w:ascii="宋体" w:eastAsia="宋体" w:hAnsi="宋体" w:hint="eastAsia"/>
          <w:sz w:val="28"/>
          <w:szCs w:val="28"/>
        </w:rPr>
        <w:t>下午</w:t>
      </w:r>
      <w:r w:rsidRPr="00335420">
        <w:rPr>
          <w:rFonts w:ascii="宋体" w:eastAsia="宋体" w:hAnsi="宋体"/>
          <w:sz w:val="28"/>
          <w:szCs w:val="28"/>
        </w:rPr>
        <w:t>2</w:t>
      </w:r>
      <w:r w:rsidRPr="00335420">
        <w:rPr>
          <w:rFonts w:ascii="宋体" w:eastAsia="宋体" w:hAnsi="宋体" w:hint="eastAsia"/>
          <w:sz w:val="28"/>
          <w:szCs w:val="28"/>
        </w:rPr>
        <w:t>：</w:t>
      </w:r>
      <w:r w:rsidRPr="00335420">
        <w:rPr>
          <w:rFonts w:ascii="宋体" w:eastAsia="宋体" w:hAnsi="宋体"/>
          <w:sz w:val="28"/>
          <w:szCs w:val="28"/>
        </w:rPr>
        <w:t xml:space="preserve">00   </w:t>
      </w:r>
    </w:p>
    <w:p w14:paraId="534542A5" w14:textId="77777777" w:rsidR="00841D77" w:rsidRPr="00335420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335420">
        <w:rPr>
          <w:rFonts w:ascii="宋体" w:eastAsia="宋体" w:hAnsi="宋体" w:hint="eastAsia"/>
          <w:sz w:val="28"/>
          <w:szCs w:val="28"/>
        </w:rPr>
        <w:t>二、开题地点：</w:t>
      </w:r>
      <w:r w:rsidRPr="00335420">
        <w:rPr>
          <w:rFonts w:ascii="宋体" w:eastAsia="宋体" w:hAnsi="宋体"/>
          <w:sz w:val="28"/>
          <w:szCs w:val="28"/>
        </w:rPr>
        <w:t xml:space="preserve"> 5-207           </w:t>
      </w:r>
    </w:p>
    <w:p w14:paraId="231A8FE1" w14:textId="77777777" w:rsidR="00841D77" w:rsidRPr="00335420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335420">
        <w:rPr>
          <w:rFonts w:ascii="宋体" w:eastAsia="宋体" w:hAnsi="宋体" w:hint="eastAsia"/>
          <w:sz w:val="28"/>
          <w:szCs w:val="28"/>
        </w:rPr>
        <w:t>三、开题组长：</w:t>
      </w:r>
      <w:r w:rsidRPr="00335420">
        <w:rPr>
          <w:rFonts w:ascii="宋体" w:eastAsia="宋体" w:hAnsi="宋体"/>
          <w:sz w:val="28"/>
          <w:szCs w:val="28"/>
        </w:rPr>
        <w:t xml:space="preserve"> </w:t>
      </w:r>
      <w:r w:rsidRPr="00335420">
        <w:rPr>
          <w:rFonts w:ascii="宋体" w:eastAsia="宋体" w:hAnsi="宋体" w:hint="eastAsia"/>
          <w:sz w:val="28"/>
          <w:szCs w:val="28"/>
        </w:rPr>
        <w:t>郑蓉蓉</w:t>
      </w:r>
      <w:r w:rsidRPr="00335420">
        <w:rPr>
          <w:rFonts w:ascii="宋体" w:eastAsia="宋体" w:hAnsi="宋体"/>
          <w:sz w:val="28"/>
          <w:szCs w:val="28"/>
        </w:rPr>
        <w:t xml:space="preserve">      </w:t>
      </w:r>
    </w:p>
    <w:p w14:paraId="4D0E7FB5" w14:textId="77777777" w:rsidR="00841D77" w:rsidRPr="00335420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335420">
        <w:rPr>
          <w:rFonts w:ascii="宋体" w:eastAsia="宋体" w:hAnsi="宋体" w:hint="eastAsia"/>
          <w:sz w:val="28"/>
          <w:szCs w:val="28"/>
        </w:rPr>
        <w:t>四、开题专家：杨光伟、陈碧芬、傅瑞琦</w:t>
      </w:r>
      <w:r w:rsidRPr="00335420">
        <w:rPr>
          <w:rFonts w:ascii="宋体" w:eastAsia="宋体" w:hAnsi="宋体"/>
          <w:sz w:val="28"/>
          <w:szCs w:val="28"/>
        </w:rPr>
        <w:t xml:space="preserve"> </w:t>
      </w:r>
    </w:p>
    <w:p w14:paraId="40461BD8" w14:textId="77777777" w:rsidR="00841D77" w:rsidRPr="00335420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335420">
        <w:rPr>
          <w:rFonts w:ascii="宋体" w:eastAsia="宋体" w:hAnsi="宋体" w:hint="eastAsia"/>
          <w:sz w:val="28"/>
          <w:szCs w:val="28"/>
        </w:rPr>
        <w:t>五、开题记录秘书：</w:t>
      </w:r>
      <w:r w:rsidRPr="00335420">
        <w:rPr>
          <w:rFonts w:ascii="宋体" w:eastAsia="宋体" w:hAnsi="宋体"/>
          <w:sz w:val="28"/>
          <w:szCs w:val="28"/>
        </w:rPr>
        <w:t xml:space="preserve"> </w:t>
      </w:r>
      <w:r w:rsidRPr="00335420">
        <w:rPr>
          <w:rFonts w:ascii="宋体" w:eastAsia="宋体" w:hAnsi="宋体" w:hint="eastAsia"/>
          <w:sz w:val="28"/>
          <w:szCs w:val="28"/>
        </w:rPr>
        <w:t>姜月</w:t>
      </w:r>
    </w:p>
    <w:p w14:paraId="5CA7062F" w14:textId="77777777" w:rsidR="00841D77" w:rsidRPr="00335420" w:rsidRDefault="00841D77" w:rsidP="00841D77">
      <w:pPr>
        <w:jc w:val="left"/>
        <w:rPr>
          <w:rFonts w:ascii="宋体" w:eastAsia="宋体" w:hAnsi="宋体"/>
          <w:sz w:val="28"/>
          <w:szCs w:val="28"/>
        </w:rPr>
      </w:pPr>
      <w:r w:rsidRPr="00335420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29"/>
        <w:gridCol w:w="1650"/>
        <w:gridCol w:w="1216"/>
        <w:gridCol w:w="1505"/>
        <w:gridCol w:w="1616"/>
        <w:gridCol w:w="2282"/>
      </w:tblGrid>
      <w:tr w:rsidR="00841D77" w:rsidRPr="000F503D" w14:paraId="6AC6563D" w14:textId="77777777" w:rsidTr="00977709">
        <w:trPr>
          <w:trHeight w:val="49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550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88A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651A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70BD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B16B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688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841D77" w:rsidRPr="000F503D" w14:paraId="3F75FCB9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658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161A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02B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陈旦丽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1D3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AD53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朱哲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228B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高中数学项目式学习表现性评价的设计与应用研究</w:t>
            </w:r>
          </w:p>
        </w:tc>
      </w:tr>
      <w:tr w:rsidR="00841D77" w:rsidRPr="000F503D" w14:paraId="7D0003A7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10F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7958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202125200025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05DA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郑蓉蓉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50CA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31FE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唐恒钧</w:t>
            </w:r>
            <w:r w:rsidRPr="000F503D">
              <w:rPr>
                <w:rFonts w:ascii="Arial" w:hAnsi="Arial"/>
                <w:sz w:val="20"/>
              </w:rPr>
              <w:t xml:space="preserve"> </w:t>
            </w:r>
            <w:r w:rsidRPr="000F503D">
              <w:rPr>
                <w:rFonts w:ascii="Arial" w:hAnsi="Arial" w:hint="eastAsia"/>
                <w:sz w:val="20"/>
              </w:rPr>
              <w:t>白改平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3CA99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课程思政视域下中学数学项目式学习设计研究</w:t>
            </w:r>
          </w:p>
        </w:tc>
      </w:tr>
      <w:tr w:rsidR="00841D77" w:rsidRPr="000F503D" w14:paraId="321CF845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2717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55EE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444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刘宁晖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65AF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9C8D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朱哲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ACFB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融入计算思维的高中生数学问题解决能力提升教学研究</w:t>
            </w:r>
          </w:p>
        </w:tc>
      </w:tr>
      <w:tr w:rsidR="00841D77" w:rsidRPr="000F503D" w14:paraId="52E18947" w14:textId="77777777" w:rsidTr="00977709">
        <w:trPr>
          <w:trHeight w:val="48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35CD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EEF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98E9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卢可怡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46C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A517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张曜光</w:t>
            </w:r>
            <w:r w:rsidRPr="000F503D">
              <w:rPr>
                <w:rFonts w:ascii="Arial" w:hAnsi="Arial"/>
                <w:sz w:val="20"/>
              </w:rPr>
              <w:t xml:space="preserve"> </w:t>
            </w:r>
            <w:r w:rsidRPr="000F503D">
              <w:rPr>
                <w:rFonts w:ascii="Arial" w:hAnsi="Arial" w:hint="eastAsia"/>
                <w:sz w:val="20"/>
              </w:rPr>
              <w:t>唐恒钧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0E97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深度学习视角下的高中数学概念教学研究</w:t>
            </w:r>
          </w:p>
        </w:tc>
      </w:tr>
      <w:tr w:rsidR="00841D77" w:rsidRPr="000F503D" w14:paraId="197A92EB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3B24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9F75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1B0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徐慧莲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7D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C20F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高鑫、朱哲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9156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基于数学项目化学习培养初中生数学高阶思维能力的实践研究</w:t>
            </w:r>
          </w:p>
        </w:tc>
      </w:tr>
      <w:tr w:rsidR="00841D77" w:rsidRPr="000F503D" w14:paraId="6B967F38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2D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6C7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7484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王敏霞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DCF3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0674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朱哲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8879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基于</w:t>
            </w:r>
            <w:r w:rsidRPr="000F503D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STEAM</w:t>
            </w: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教育理念培养初中生计算思维的教学研究</w:t>
            </w:r>
          </w:p>
        </w:tc>
      </w:tr>
      <w:tr w:rsidR="00841D77" w:rsidRPr="000F503D" w14:paraId="3BF68E0F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6B87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C7F9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828E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孔祥鸿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7F64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F832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张曜光、朱哲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659FA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高中数学必修教材中的跨学科内容比较分析</w:t>
            </w:r>
            <w:r w:rsidRPr="000F503D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——</w:t>
            </w: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以人教版、苏教版、北师大版为例</w:t>
            </w:r>
          </w:p>
        </w:tc>
      </w:tr>
      <w:tr w:rsidR="00841D77" w:rsidRPr="000F503D" w14:paraId="78C2D33A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9ECD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180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D02F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朱亚洁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4B2F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EEB7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朱哲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B580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课程思政融入数学课堂教学的切入点研究</w:t>
            </w:r>
            <w:r w:rsidRPr="000F503D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——</w:t>
            </w: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以高中数学概率统计专题为例</w:t>
            </w:r>
          </w:p>
        </w:tc>
      </w:tr>
      <w:tr w:rsidR="00841D77" w:rsidRPr="000F503D" w14:paraId="3D6E3A35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4F34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76E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CCF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项姗姗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9036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5E9C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高鑫、唐恒钧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724DF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利用问题链教学完善初中生数学观的实践研究</w:t>
            </w:r>
          </w:p>
        </w:tc>
      </w:tr>
      <w:tr w:rsidR="00841D77" w:rsidRPr="000F503D" w14:paraId="4D84B0C6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543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50F1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315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林梦奇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C4D2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B556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张维忠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6042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基于</w:t>
            </w:r>
            <w:r w:rsidRPr="000F503D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STEAM</w:t>
            </w: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教育理念的数学文化项目式学习的案例开发</w:t>
            </w:r>
          </w:p>
        </w:tc>
      </w:tr>
      <w:tr w:rsidR="00841D77" w:rsidRPr="000F503D" w14:paraId="43108309" w14:textId="77777777" w:rsidTr="00977709">
        <w:trPr>
          <w:trHeight w:val="4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6BE0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694F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2022207000203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DC23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陈俊亮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D581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5E79" w14:textId="77777777" w:rsidR="00841D77" w:rsidRPr="000F503D" w:rsidRDefault="00841D77" w:rsidP="00977709">
            <w:pPr>
              <w:jc w:val="left"/>
              <w:rPr>
                <w:rFonts w:ascii="Arial" w:hAnsi="Arial" w:cs="Times New Roman"/>
                <w:sz w:val="20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张维忠、江战明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3308" w14:textId="77777777" w:rsidR="00841D77" w:rsidRPr="000F503D" w:rsidRDefault="00841D77" w:rsidP="0097770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0F503D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中澳高中数学教科书中的信息技术应用比较研究</w:t>
            </w:r>
          </w:p>
        </w:tc>
      </w:tr>
      <w:tr w:rsidR="00841D77" w:rsidRPr="000F503D" w14:paraId="758B1DBD" w14:textId="77777777" w:rsidTr="00977709">
        <w:trPr>
          <w:trHeight w:val="49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D4E5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339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2022207000218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943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沈鑫涛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EB17" w14:textId="77777777" w:rsidR="00841D77" w:rsidRPr="000F503D" w:rsidRDefault="00841D77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8C9F" w14:textId="77777777" w:rsidR="00841D77" w:rsidRPr="000F503D" w:rsidRDefault="00841D77" w:rsidP="00977709">
            <w:pPr>
              <w:widowControl/>
              <w:textAlignment w:val="top"/>
              <w:rPr>
                <w:rFonts w:ascii="宋体" w:hAnsi="宋体" w:cs="宋体"/>
                <w:sz w:val="24"/>
                <w:szCs w:val="24"/>
              </w:rPr>
            </w:pPr>
            <w:r w:rsidRPr="000F503D">
              <w:rPr>
                <w:rFonts w:ascii="Arial" w:hAnsi="Arial" w:hint="eastAsia"/>
                <w:sz w:val="20"/>
              </w:rPr>
              <w:t>朱哲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A399" w14:textId="77777777" w:rsidR="00841D77" w:rsidRPr="000F503D" w:rsidRDefault="00841D77" w:rsidP="0097770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基于初中生数学问题意识现状调查与案例分析的教学研究</w:t>
            </w:r>
          </w:p>
        </w:tc>
      </w:tr>
    </w:tbl>
    <w:p w14:paraId="7500D0EC" w14:textId="77777777" w:rsidR="00841D77" w:rsidRPr="000F503D" w:rsidRDefault="00841D77" w:rsidP="00841D7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5BD1EA" w14:textId="77777777" w:rsidR="00841D77" w:rsidRPr="00841D77" w:rsidRDefault="00841D77" w:rsidP="00841D77">
      <w:pPr>
        <w:ind w:right="840"/>
        <w:jc w:val="right"/>
        <w:rPr>
          <w:rFonts w:ascii="宋体" w:eastAsia="宋体" w:hAnsi="宋体"/>
          <w:sz w:val="28"/>
          <w:szCs w:val="28"/>
        </w:rPr>
      </w:pPr>
      <w:r w:rsidRPr="00841D77">
        <w:rPr>
          <w:rFonts w:ascii="宋体" w:eastAsia="宋体" w:hAnsi="宋体" w:hint="eastAsia"/>
          <w:sz w:val="28"/>
          <w:szCs w:val="28"/>
        </w:rPr>
        <w:t>教育学院</w:t>
      </w:r>
    </w:p>
    <w:p w14:paraId="4C90D24D" w14:textId="77777777" w:rsidR="00841D77" w:rsidRP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  <w:r w:rsidRPr="00841D77">
        <w:rPr>
          <w:rFonts w:ascii="宋体" w:eastAsia="宋体" w:hAnsi="宋体"/>
          <w:sz w:val="28"/>
          <w:szCs w:val="28"/>
        </w:rPr>
        <w:t>2023</w:t>
      </w:r>
      <w:r w:rsidRPr="00841D77">
        <w:rPr>
          <w:rFonts w:ascii="宋体" w:eastAsia="宋体" w:hAnsi="宋体" w:hint="eastAsia"/>
          <w:sz w:val="28"/>
          <w:szCs w:val="28"/>
        </w:rPr>
        <w:t>年</w:t>
      </w:r>
      <w:r w:rsidRPr="00841D77">
        <w:rPr>
          <w:rFonts w:ascii="宋体" w:eastAsia="宋体" w:hAnsi="宋体"/>
          <w:sz w:val="28"/>
          <w:szCs w:val="28"/>
        </w:rPr>
        <w:t xml:space="preserve">12 </w:t>
      </w:r>
      <w:r w:rsidRPr="00841D77">
        <w:rPr>
          <w:rFonts w:ascii="宋体" w:eastAsia="宋体" w:hAnsi="宋体" w:hint="eastAsia"/>
          <w:sz w:val="28"/>
          <w:szCs w:val="28"/>
        </w:rPr>
        <w:t>月</w:t>
      </w:r>
      <w:r w:rsidRPr="00841D77">
        <w:rPr>
          <w:rFonts w:ascii="宋体" w:eastAsia="宋体" w:hAnsi="宋体"/>
          <w:sz w:val="28"/>
          <w:szCs w:val="28"/>
        </w:rPr>
        <w:t xml:space="preserve"> 26 </w:t>
      </w:r>
      <w:r w:rsidRPr="00841D77">
        <w:rPr>
          <w:rFonts w:ascii="宋体" w:eastAsia="宋体" w:hAnsi="宋体" w:hint="eastAsia"/>
          <w:sz w:val="28"/>
          <w:szCs w:val="28"/>
        </w:rPr>
        <w:t>日</w:t>
      </w:r>
    </w:p>
    <w:p w14:paraId="6AE0BB12" w14:textId="77777777" w:rsidR="00841D77" w:rsidRPr="00841D77" w:rsidRDefault="00841D77" w:rsidP="00841D77">
      <w:pPr>
        <w:jc w:val="right"/>
        <w:rPr>
          <w:rFonts w:ascii="宋体" w:eastAsia="宋体" w:hAnsi="宋体"/>
          <w:sz w:val="28"/>
          <w:szCs w:val="28"/>
        </w:rPr>
      </w:pPr>
    </w:p>
    <w:p w14:paraId="2AAB4A61" w14:textId="77777777" w:rsidR="00F06B52" w:rsidRDefault="00F06B52"/>
    <w:sectPr w:rsidR="00F0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FB3A" w14:textId="77777777" w:rsidR="005D10C9" w:rsidRDefault="005D10C9" w:rsidP="00841D77">
      <w:r>
        <w:separator/>
      </w:r>
    </w:p>
  </w:endnote>
  <w:endnote w:type="continuationSeparator" w:id="0">
    <w:p w14:paraId="1A07F079" w14:textId="77777777" w:rsidR="005D10C9" w:rsidRDefault="005D10C9" w:rsidP="0084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B049" w14:textId="77777777" w:rsidR="005D10C9" w:rsidRDefault="005D10C9" w:rsidP="00841D77">
      <w:r>
        <w:separator/>
      </w:r>
    </w:p>
  </w:footnote>
  <w:footnote w:type="continuationSeparator" w:id="0">
    <w:p w14:paraId="318F2CFB" w14:textId="77777777" w:rsidR="005D10C9" w:rsidRDefault="005D10C9" w:rsidP="0084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8F"/>
    <w:rsid w:val="00512D8F"/>
    <w:rsid w:val="005D10C9"/>
    <w:rsid w:val="00841D77"/>
    <w:rsid w:val="00A6790F"/>
    <w:rsid w:val="00D062D6"/>
    <w:rsid w:val="00F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746C"/>
  <w15:chartTrackingRefBased/>
  <w15:docId w15:val="{5DB6255F-95E4-4105-8966-E7AC2077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D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D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D77"/>
    <w:rPr>
      <w:sz w:val="18"/>
      <w:szCs w:val="18"/>
    </w:rPr>
  </w:style>
  <w:style w:type="character" w:customStyle="1" w:styleId="font11">
    <w:name w:val="font11"/>
    <w:basedOn w:val="a0"/>
    <w:qFormat/>
    <w:rsid w:val="00841D77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 lv</dc:creator>
  <cp:keywords/>
  <dc:description/>
  <cp:lastModifiedBy>jiafei lv</cp:lastModifiedBy>
  <cp:revision>3</cp:revision>
  <dcterms:created xsi:type="dcterms:W3CDTF">2023-12-27T03:49:00Z</dcterms:created>
  <dcterms:modified xsi:type="dcterms:W3CDTF">2023-12-27T06:05:00Z</dcterms:modified>
</cp:coreProperties>
</file>