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615F2">
      <w:pPr>
        <w:spacing w:before="312" w:beforeLines="100" w:after="312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  <w14:ligatures w14:val="none"/>
        </w:rPr>
      </w:pPr>
      <w:r>
        <w:rPr>
          <w:rFonts w:hint="eastAsia" w:ascii="黑体" w:hAnsi="黑体" w:eastAsia="黑体"/>
          <w:b/>
          <w:bCs/>
          <w:kern w:val="0"/>
          <w:sz w:val="36"/>
          <w:szCs w:val="36"/>
          <w14:ligatures w14:val="none"/>
        </w:rPr>
        <w:t>学科教学（化学）硕士学位点学位论文</w:t>
      </w:r>
      <w:bookmarkStart w:id="3" w:name="_GoBack"/>
      <w:bookmarkEnd w:id="3"/>
      <w:r>
        <w:rPr>
          <w:rFonts w:hint="eastAsia" w:ascii="黑体" w:hAnsi="黑体" w:eastAsia="黑体"/>
          <w:b/>
          <w:bCs/>
          <w:kern w:val="0"/>
          <w:sz w:val="36"/>
          <w:szCs w:val="36"/>
          <w14:ligatures w14:val="none"/>
        </w:rPr>
        <w:t>开题安排公告</w:t>
      </w:r>
    </w:p>
    <w:p w14:paraId="4EF4D35C">
      <w:pPr>
        <w:spacing w:before="312" w:beforeLines="100" w:after="312" w:afterLines="100"/>
        <w:jc w:val="center"/>
        <w:rPr>
          <w:rFonts w:ascii="黑体" w:hAnsi="Times New Roman" w:eastAsia="黑体" w:cs="Times New Roman"/>
          <w:b/>
          <w:sz w:val="28"/>
          <w:szCs w:val="28"/>
          <w14:ligatures w14:val="none"/>
        </w:rPr>
      </w:pPr>
      <w:r>
        <w:rPr>
          <w:rFonts w:hint="eastAsia" w:ascii="黑体" w:hAnsi="Times New Roman" w:eastAsia="黑体" w:cs="Times New Roman"/>
          <w:b/>
          <w:sz w:val="28"/>
          <w:szCs w:val="28"/>
          <w14:ligatures w14:val="none"/>
        </w:rPr>
        <w:t>学科教学（化学）第一组</w:t>
      </w:r>
    </w:p>
    <w:p w14:paraId="215D405F">
      <w:pPr>
        <w:jc w:val="left"/>
        <w:rPr>
          <w:rFonts w:hint="eastAsia"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一、开题时间：</w:t>
      </w:r>
      <w:r>
        <w:rPr>
          <w:rFonts w:ascii="宋体" w:hAnsi="宋体" w:eastAsia="宋体" w:cs="Times New Roman"/>
          <w:sz w:val="28"/>
          <w:szCs w:val="28"/>
          <w14:ligatures w14:val="none"/>
        </w:rPr>
        <w:t>20</w:t>
      </w: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2</w:t>
      </w:r>
      <w:r>
        <w:rPr>
          <w:rFonts w:ascii="宋体" w:hAnsi="宋体" w:eastAsia="宋体" w:cs="Times New Roman"/>
          <w:sz w:val="28"/>
          <w:szCs w:val="28"/>
          <w14:ligatures w14:val="none"/>
        </w:rPr>
        <w:t>4</w:t>
      </w: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年12月</w:t>
      </w:r>
      <w:r>
        <w:rPr>
          <w:rFonts w:ascii="宋体" w:hAnsi="宋体" w:eastAsia="宋体" w:cs="Times New Roman"/>
          <w:sz w:val="28"/>
          <w:szCs w:val="28"/>
          <w14:ligatures w14:val="none"/>
        </w:rPr>
        <w:t>2</w:t>
      </w: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0日8:30</w:t>
      </w:r>
    </w:p>
    <w:p w14:paraId="117B4F16">
      <w:pPr>
        <w:jc w:val="left"/>
        <w:rPr>
          <w:rFonts w:hint="eastAsia"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二、开题地点：16-110</w:t>
      </w:r>
    </w:p>
    <w:p w14:paraId="4295B8E9">
      <w:pPr>
        <w:jc w:val="left"/>
        <w:rPr>
          <w:rFonts w:hint="eastAsia"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三、开题组长：竺丽英</w:t>
      </w:r>
    </w:p>
    <w:p w14:paraId="04E3AC26">
      <w:pPr>
        <w:jc w:val="left"/>
        <w:rPr>
          <w:rFonts w:hint="eastAsia"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四、</w:t>
      </w:r>
      <w:bookmarkStart w:id="0" w:name="OLE_LINK222"/>
      <w:bookmarkStart w:id="1" w:name="OLE_LINK221"/>
      <w:r>
        <w:rPr>
          <w:rFonts w:hint="eastAsia" w:ascii="宋体" w:hAnsi="宋体" w:eastAsia="宋体" w:cs="Times New Roman"/>
          <w:sz w:val="28"/>
          <w:szCs w:val="28"/>
          <w14:ligatures w14:val="none"/>
        </w:rPr>
        <w:t>开题专家</w:t>
      </w:r>
      <w:bookmarkEnd w:id="0"/>
      <w:bookmarkEnd w:id="1"/>
      <w:r>
        <w:rPr>
          <w:rFonts w:hint="eastAsia" w:ascii="宋体" w:hAnsi="宋体" w:eastAsia="宋体" w:cs="Times New Roman"/>
          <w:sz w:val="28"/>
          <w:szCs w:val="28"/>
          <w14:ligatures w14:val="none"/>
        </w:rPr>
        <w:t>：</w:t>
      </w:r>
      <w:bookmarkStart w:id="2" w:name="OLE_LINK323"/>
      <w:r>
        <w:rPr>
          <w:rFonts w:hint="eastAsia" w:ascii="宋体" w:hAnsi="宋体" w:eastAsia="宋体" w:cs="Times New Roman"/>
          <w:sz w:val="28"/>
          <w:szCs w:val="28"/>
          <w14:ligatures w14:val="none"/>
        </w:rPr>
        <w:t>肖孝辉、张岩、杨振曦</w:t>
      </w:r>
    </w:p>
    <w:bookmarkEnd w:id="2"/>
    <w:p w14:paraId="2D4FD7B1">
      <w:pPr>
        <w:jc w:val="left"/>
        <w:rPr>
          <w:rFonts w:hint="eastAsia"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五、开题记录秘书：叶晟昱</w:t>
      </w:r>
    </w:p>
    <w:p w14:paraId="6B126961">
      <w:pPr>
        <w:jc w:val="left"/>
        <w:rPr>
          <w:rFonts w:hint="eastAsia"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六、参加开题研究生：</w:t>
      </w:r>
    </w:p>
    <w:tbl>
      <w:tblPr>
        <w:tblStyle w:val="4"/>
        <w:tblW w:w="90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50"/>
        <w:gridCol w:w="1015"/>
        <w:gridCol w:w="1310"/>
        <w:gridCol w:w="941"/>
        <w:gridCol w:w="3430"/>
      </w:tblGrid>
      <w:tr w14:paraId="659DF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1A46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14:ligatures w14:val="none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CC82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14:ligatures w14:val="none"/>
              </w:rPr>
              <w:t>学号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6631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14:ligatures w14:val="none"/>
              </w:rPr>
              <w:t>姓名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55A8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14:ligatures w14:val="none"/>
              </w:rPr>
              <w:t>专业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EC4C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14:ligatures w14:val="none"/>
              </w:rPr>
              <w:t>导师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0216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14:ligatures w14:val="none"/>
              </w:rPr>
              <w:t>论文题目</w:t>
            </w:r>
          </w:p>
        </w:tc>
      </w:tr>
      <w:tr w14:paraId="6C681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4E85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20CE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202320700246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4BAE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翁冰彬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3EFD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学科教学（化学）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BBF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龚伟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B66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中学化学线上学习现状的调查研究</w:t>
            </w:r>
          </w:p>
        </w:tc>
      </w:tr>
      <w:tr w14:paraId="27FD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3EA4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F136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202320700253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765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姚倩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DF2E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学科教学（化学）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C2EB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赵玉玲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9995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基于PBL导学案提高学生化学学习自主性的实践研究</w:t>
            </w:r>
          </w:p>
        </w:tc>
      </w:tr>
      <w:tr w14:paraId="2EAEF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C2E1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0E23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202320700256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2A10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蔡董勤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990D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学科教学（化学）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5902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柏一慧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7BCB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变异理论视角下分子动画在高中化学教学中的开发与应用</w:t>
            </w:r>
          </w:p>
        </w:tc>
      </w:tr>
      <w:tr w14:paraId="15460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0BD5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DDD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202320700257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B306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董雨瑶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D372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学科教学（化学）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9117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刘卫东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F83F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逐帧动画在高中化学中的应用-基于VisChem方法</w:t>
            </w:r>
          </w:p>
        </w:tc>
      </w:tr>
      <w:tr w14:paraId="5587C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9319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0297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202320700259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4DD7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王潇琪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08FC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学科教学（化学）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8503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龚伟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AD55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初中生化学曲线表征能力测评研究</w:t>
            </w:r>
          </w:p>
        </w:tc>
      </w:tr>
      <w:tr w14:paraId="53E7A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AB56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E123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202320700260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D09F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施文杰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32D1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学科教学（化学）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6346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赵玉玲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469B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基于真实情境的跨学科实践活动设计与应用研究</w:t>
            </w:r>
          </w:p>
        </w:tc>
      </w:tr>
      <w:tr w14:paraId="46ED9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9390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EFCA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202320700265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00EA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江萌懿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EF10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学科教学（化学）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D47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刘卫东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1A0A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基于绘画的POE策略提升学生科学解释能力的化学教学实践</w:t>
            </w:r>
          </w:p>
        </w:tc>
      </w:tr>
      <w:tr w14:paraId="40CBC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5136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51DC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202320700266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4DF5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王伟鸿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A053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学科教学（化学）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6262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龚伟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A1F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基于四重表征的中学化学试题研究与设计</w:t>
            </w:r>
          </w:p>
        </w:tc>
      </w:tr>
      <w:tr w14:paraId="76795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3E8E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B377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202320700270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CB87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李会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E537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学科教学（化学）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52E6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柏一慧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249E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  <w:t>应用化学棋盘游戏提升学生认知能力的实证研究-以“有机化合物”为例</w:t>
            </w:r>
          </w:p>
        </w:tc>
      </w:tr>
      <w:tr w14:paraId="18924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BACC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0D1E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202320700274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20CF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朱思梦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875D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学科教学（化学）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C7FB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刘卫东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1A9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14:ligatures w14:val="none"/>
              </w:rPr>
              <w:t>启发式科学写作提升高中生化学证据推理能力</w:t>
            </w:r>
          </w:p>
        </w:tc>
      </w:tr>
    </w:tbl>
    <w:p w14:paraId="34830F50">
      <w:pPr>
        <w:spacing w:before="312" w:beforeLines="100" w:after="312" w:afterLines="100"/>
        <w:jc w:val="center"/>
        <w:rPr>
          <w:rFonts w:ascii="黑体" w:hAnsi="黑体" w:eastAsia="黑体"/>
          <w:b/>
          <w:bCs/>
          <w:kern w:val="0"/>
          <w:sz w:val="28"/>
          <w:szCs w:val="28"/>
          <w14:ligatures w14:val="none"/>
        </w:rPr>
      </w:pPr>
    </w:p>
    <w:p w14:paraId="3FD97191">
      <w:pPr>
        <w:spacing w:before="312" w:beforeLines="100" w:after="312" w:afterLines="100"/>
        <w:jc w:val="center"/>
        <w:rPr>
          <w:rFonts w:hint="eastAsia" w:ascii="黑体" w:hAnsi="黑体" w:eastAsia="黑体"/>
          <w:b/>
          <w:bCs/>
          <w:kern w:val="0"/>
          <w:sz w:val="28"/>
          <w:szCs w:val="28"/>
          <w14:ligatures w14:val="none"/>
        </w:rPr>
      </w:pPr>
      <w:r>
        <w:rPr>
          <w:rFonts w:ascii="黑体" w:hAnsi="黑体" w:eastAsia="黑体"/>
          <w:b/>
          <w:bCs/>
          <w:kern w:val="0"/>
          <w:sz w:val="28"/>
          <w:szCs w:val="28"/>
          <w14:ligatures w14:val="none"/>
        </w:rPr>
        <w:t>学科教学（</w:t>
      </w:r>
      <w:r>
        <w:rPr>
          <w:rFonts w:hint="eastAsia" w:ascii="黑体" w:hAnsi="黑体" w:eastAsia="黑体"/>
          <w:b/>
          <w:bCs/>
          <w:kern w:val="0"/>
          <w:sz w:val="28"/>
          <w:szCs w:val="28"/>
          <w14:ligatures w14:val="none"/>
        </w:rPr>
        <w:t>化学</w:t>
      </w:r>
      <w:r>
        <w:rPr>
          <w:rFonts w:ascii="黑体" w:hAnsi="黑体" w:eastAsia="黑体"/>
          <w:b/>
          <w:bCs/>
          <w:kern w:val="0"/>
          <w:sz w:val="28"/>
          <w:szCs w:val="28"/>
          <w14:ligatures w14:val="none"/>
        </w:rPr>
        <w:t>）</w:t>
      </w:r>
      <w:r>
        <w:rPr>
          <w:rFonts w:hint="eastAsia" w:ascii="黑体" w:hAnsi="黑体" w:eastAsia="黑体"/>
          <w:b/>
          <w:bCs/>
          <w:kern w:val="0"/>
          <w:sz w:val="28"/>
          <w:szCs w:val="28"/>
          <w14:ligatures w14:val="none"/>
        </w:rPr>
        <w:t>二</w:t>
      </w:r>
      <w:r>
        <w:rPr>
          <w:rFonts w:ascii="黑体" w:hAnsi="黑体" w:eastAsia="黑体"/>
          <w:b/>
          <w:bCs/>
          <w:kern w:val="0"/>
          <w:sz w:val="28"/>
          <w:szCs w:val="28"/>
          <w14:ligatures w14:val="none"/>
        </w:rPr>
        <w:t>组</w:t>
      </w:r>
    </w:p>
    <w:p w14:paraId="13E699F3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一、开题时间：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4年12月20日8:3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ascii="宋体" w:hAnsi="宋体" w:eastAsia="宋体"/>
          <w:color w:val="0000FF"/>
          <w:sz w:val="28"/>
          <w:szCs w:val="28"/>
        </w:rPr>
        <w:t xml:space="preserve">   </w:t>
      </w:r>
    </w:p>
    <w:p w14:paraId="10ACC3B1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二、开题地点：16-121</w:t>
      </w:r>
      <w:r>
        <w:rPr>
          <w:rFonts w:ascii="宋体" w:hAnsi="宋体" w:eastAsia="宋体"/>
          <w:sz w:val="28"/>
          <w:szCs w:val="28"/>
        </w:rPr>
        <w:t xml:space="preserve">         </w:t>
      </w:r>
    </w:p>
    <w:p w14:paraId="4EDC0A8F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三、开题组长：龚伟</w:t>
      </w:r>
      <w:r>
        <w:rPr>
          <w:rFonts w:ascii="宋体" w:hAnsi="宋体" w:eastAsia="宋体"/>
          <w:sz w:val="28"/>
          <w:szCs w:val="28"/>
        </w:rPr>
        <w:t xml:space="preserve">      </w:t>
      </w:r>
    </w:p>
    <w:p w14:paraId="6A8DDEB2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四、开题专家：柏一慧、赵玉玲  </w:t>
      </w:r>
    </w:p>
    <w:p w14:paraId="5FA54F31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五、开题记录秘书：陈丽</w:t>
      </w:r>
    </w:p>
    <w:p w14:paraId="63DC06A8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六、参加开题研究生：</w:t>
      </w:r>
    </w:p>
    <w:tbl>
      <w:tblPr>
        <w:tblStyle w:val="4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48"/>
        <w:gridCol w:w="1014"/>
        <w:gridCol w:w="1309"/>
        <w:gridCol w:w="939"/>
        <w:gridCol w:w="3428"/>
      </w:tblGrid>
      <w:tr w14:paraId="20EDD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3E8A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3EFFF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B0EDD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5E644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F7819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F362B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论文题目</w:t>
            </w:r>
          </w:p>
        </w:tc>
      </w:tr>
      <w:tr w14:paraId="582EC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268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7E6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2022207000275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173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沈添淇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DB0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教学（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化学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F9F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翁雪香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B74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基于SNP教学模式发展高中生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证据推理与模型认知素养的教学实践</w:t>
            </w:r>
          </w:p>
        </w:tc>
      </w:tr>
      <w:tr w14:paraId="09B5A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189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F8F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2022207000276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25D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吴菲杰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E08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教学（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化学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67F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赵雷洪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43E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运用PISA科学素养评量架构探讨人教版高中化学必修教材中问题的特征</w:t>
            </w:r>
          </w:p>
        </w:tc>
      </w:tr>
      <w:tr w14:paraId="60CF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AC4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49E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202320700243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230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包双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27F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34E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翁雪香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4E3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POGIL模式发展高中生化学元认知能力的实践研究</w:t>
            </w:r>
          </w:p>
        </w:tc>
      </w:tr>
      <w:tr w14:paraId="61ABA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384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4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D06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202320700247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FC5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张倩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F43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D4E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代伟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2DA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基于CER框架培养高一学生批判性思维的实证研究——以“乙醇与乙酸”为例</w:t>
            </w:r>
          </w:p>
        </w:tc>
      </w:tr>
      <w:tr w14:paraId="63784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EAA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F7C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202320700254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9C1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高炳鸿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737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ACD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赵雷洪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C9C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生成式人工智能在高中化学知识结构化中的应用研究</w:t>
            </w:r>
          </w:p>
        </w:tc>
      </w:tr>
      <w:tr w14:paraId="5E46C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E2D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4BA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202320700255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9DE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冯斓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AFA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AD1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竺丽英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6A6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AIGC赋能化学史教学提升高中生科学本质的研究</w:t>
            </w:r>
          </w:p>
        </w:tc>
      </w:tr>
      <w:tr w14:paraId="1706C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DE1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7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80F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202320700258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237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林温馨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99D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D8D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翁雪香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CD7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化学前沿知识融入高中化学生态文明教育的实践研究</w:t>
            </w:r>
          </w:p>
        </w:tc>
      </w:tr>
      <w:tr w14:paraId="1EDE5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355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8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440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202320700262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4AC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王晨昊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BC9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ECF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赵雷洪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907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基于5E教学模式的化学课堂科普教学设计研究</w:t>
            </w:r>
          </w:p>
        </w:tc>
      </w:tr>
      <w:tr w14:paraId="7508A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795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9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DE1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202320700264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F56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连乐水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AE2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050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代伟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FA7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ARCS动机模型视阈下提升高二学生化学课堂参与度的实践研究</w:t>
            </w:r>
          </w:p>
        </w:tc>
      </w:tr>
      <w:tr w14:paraId="752E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16F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10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C5F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202320700271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66F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陈玲芳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9C2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1AC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赵雷洪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D86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生成式人工智能辅助教学提升学生化学概念理解的实践研究</w:t>
            </w:r>
          </w:p>
        </w:tc>
      </w:tr>
      <w:tr w14:paraId="45A63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9BC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11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3A6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202320700272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E5A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黄翠丽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F5C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E9B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竺丽英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3A6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基于系统思维法的物质检验题教学策略研究与实践 </w:t>
            </w:r>
          </w:p>
        </w:tc>
      </w:tr>
    </w:tbl>
    <w:p w14:paraId="50F8B455">
      <w:pPr>
        <w:spacing w:before="312" w:beforeLines="100" w:after="312" w:afterLines="100"/>
        <w:jc w:val="center"/>
        <w:rPr>
          <w:rFonts w:ascii="Times New Roman" w:hAnsi="Times New Roman" w:cs="Times New Roman"/>
          <w:sz w:val="28"/>
          <w:szCs w:val="28"/>
        </w:rPr>
      </w:pPr>
    </w:p>
    <w:p w14:paraId="300FEEF9">
      <w:pPr>
        <w:spacing w:before="312" w:beforeLines="100" w:after="312" w:afterLines="100"/>
        <w:jc w:val="center"/>
        <w:rPr>
          <w:rFonts w:ascii="黑体" w:hAnsi="Times New Roman" w:eastAsia="黑体" w:cs="Times New Roman"/>
          <w:b/>
          <w:sz w:val="28"/>
          <w:szCs w:val="28"/>
          <w14:ligatures w14:val="none"/>
        </w:rPr>
      </w:pPr>
      <w:r>
        <w:rPr>
          <w:rFonts w:hint="eastAsia" w:ascii="黑体" w:hAnsi="Times New Roman" w:eastAsia="黑体" w:cs="Times New Roman"/>
          <w:b/>
          <w:sz w:val="28"/>
          <w:szCs w:val="28"/>
          <w14:ligatures w14:val="none"/>
        </w:rPr>
        <w:t>学科教学（化学）第三组</w:t>
      </w:r>
    </w:p>
    <w:p w14:paraId="6E4FA4CA">
      <w:pPr>
        <w:jc w:val="left"/>
        <w:rPr>
          <w:rFonts w:hint="eastAsia"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一、开题时间：</w:t>
      </w:r>
      <w:r>
        <w:rPr>
          <w:rFonts w:ascii="宋体" w:hAnsi="宋体" w:eastAsia="宋体" w:cs="Times New Roman"/>
          <w:sz w:val="28"/>
          <w:szCs w:val="28"/>
          <w14:ligatures w14:val="none"/>
        </w:rPr>
        <w:t>20</w:t>
      </w: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2</w:t>
      </w:r>
      <w:r>
        <w:rPr>
          <w:rFonts w:ascii="宋体" w:hAnsi="宋体" w:eastAsia="宋体" w:cs="Times New Roman"/>
          <w:sz w:val="28"/>
          <w:szCs w:val="28"/>
          <w14:ligatures w14:val="none"/>
        </w:rPr>
        <w:t>4</w:t>
      </w: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年12月</w:t>
      </w:r>
      <w:r>
        <w:rPr>
          <w:rFonts w:ascii="宋体" w:hAnsi="宋体" w:eastAsia="宋体" w:cs="Times New Roman"/>
          <w:sz w:val="28"/>
          <w:szCs w:val="28"/>
          <w14:ligatures w14:val="none"/>
        </w:rPr>
        <w:t>2</w:t>
      </w: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0日8:30</w:t>
      </w:r>
    </w:p>
    <w:p w14:paraId="0071CD87">
      <w:pPr>
        <w:jc w:val="left"/>
        <w:rPr>
          <w:rFonts w:hint="eastAsia"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二、开题地点：16-102</w:t>
      </w:r>
    </w:p>
    <w:p w14:paraId="28E65623">
      <w:pPr>
        <w:jc w:val="left"/>
        <w:rPr>
          <w:rFonts w:hint="eastAsia"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三、开题组长：薛松</w:t>
      </w:r>
    </w:p>
    <w:p w14:paraId="278348FF">
      <w:pPr>
        <w:jc w:val="left"/>
        <w:rPr>
          <w:rFonts w:hint="eastAsia"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四、开题专家：翁雪香、刘卫东</w:t>
      </w:r>
    </w:p>
    <w:p w14:paraId="72941A2A">
      <w:pPr>
        <w:jc w:val="left"/>
        <w:rPr>
          <w:rFonts w:hint="eastAsia"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五、开题记录秘书：黄梦兰</w:t>
      </w:r>
    </w:p>
    <w:p w14:paraId="36BCB64E">
      <w:pPr>
        <w:jc w:val="left"/>
        <w:rPr>
          <w:rFonts w:hint="eastAsia"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六、参加开题研究生：</w:t>
      </w:r>
    </w:p>
    <w:tbl>
      <w:tblPr>
        <w:tblStyle w:val="4"/>
        <w:tblW w:w="90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50"/>
        <w:gridCol w:w="1015"/>
        <w:gridCol w:w="1310"/>
        <w:gridCol w:w="941"/>
        <w:gridCol w:w="3430"/>
      </w:tblGrid>
      <w:tr w14:paraId="37337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0AAA5EE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C5BE7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E687D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B51E7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1B57A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BE9C2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2"/>
              </w:rPr>
              <w:t>论文题目</w:t>
            </w:r>
          </w:p>
        </w:tc>
      </w:tr>
      <w:tr w14:paraId="02CB9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D0BB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841A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202320700244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C78E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赵子越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6A40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ED11F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赵玉玲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9576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“烃的含氧衍生物”学习进阶研究</w:t>
            </w:r>
          </w:p>
        </w:tc>
      </w:tr>
      <w:tr w14:paraId="0DD23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57577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8302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202320700245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BEB1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宋钰纬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6773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78897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张岩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FD10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基于布鲁姆教育目标分类学的高中化学习题库建设与教学实践研究</w:t>
            </w:r>
          </w:p>
        </w:tc>
      </w:tr>
      <w:tr w14:paraId="6B8F8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F566F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3C93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202320700249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B74F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吴雨微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1DDDF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9A72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柏一慧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F4A3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信息图辅助下高中化学DELC教学实践研究</w:t>
            </w:r>
          </w:p>
        </w:tc>
      </w:tr>
      <w:tr w14:paraId="5524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59F4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C7EA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202320700250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46D8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陈诗婷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A437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BC06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肖孝辉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1909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新版初中化学教材中STSE教育内容比较研究</w:t>
            </w:r>
          </w:p>
        </w:tc>
      </w:tr>
      <w:tr w14:paraId="3BAE6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7923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1C81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202320700251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C82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许伊晴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BBFF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FDA4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竺丽英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6433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DSRP理论指导下的高中生化学系统思维提升研究—以环境保护主题教学为例</w:t>
            </w:r>
          </w:p>
        </w:tc>
      </w:tr>
      <w:tr w14:paraId="7DE14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EE9A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7693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202320700252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C34E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何婉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563A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D7F59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张岩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B463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可视化软件辅助教学培养高中生化学空间能力的实践研究</w:t>
            </w:r>
          </w:p>
        </w:tc>
      </w:tr>
      <w:tr w14:paraId="1B6BE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EC75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2086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202320700261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85EC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张佳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玥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90DE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80CD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肖孝辉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0B85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指向科学探究能力培养的高中化学项目式教学实践研究</w:t>
            </w:r>
          </w:p>
        </w:tc>
      </w:tr>
      <w:tr w14:paraId="7EF7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2E2E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805D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202320700263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428D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胡琳妍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EF0D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9EE7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竺丽英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E82A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交互三维动画提升高中生化学空间能力——基于VisChem方法</w:t>
            </w:r>
          </w:p>
        </w:tc>
      </w:tr>
      <w:tr w14:paraId="72D4C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69371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525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202320700267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B541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蔡正奇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5A079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9E93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龚伟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4EA1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初中化学实验改进研究</w:t>
            </w:r>
          </w:p>
        </w:tc>
      </w:tr>
      <w:tr w14:paraId="31738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3ADB7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C363F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202320700268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9F6E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卢雨欣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140C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FC65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竺丽英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82D6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基于ADI模式培养高中生化学批判性思维的实践研究</w:t>
            </w:r>
          </w:p>
        </w:tc>
      </w:tr>
      <w:tr w14:paraId="094E2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8B6B9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696F9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202320700269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A9809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刘佳妍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77959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学科教学（化学）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70A59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龚伟 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4C8F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中学生化学科学本质观测评研究</w:t>
            </w:r>
          </w:p>
        </w:tc>
      </w:tr>
    </w:tbl>
    <w:p w14:paraId="15B72CDF">
      <w:pPr>
        <w:ind w:right="112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教育学院</w:t>
      </w:r>
    </w:p>
    <w:p w14:paraId="2F412D85">
      <w:pPr>
        <w:ind w:firstLine="5600" w:firstLineChars="2000"/>
        <w:rPr>
          <w:rFonts w:hint="eastAsia"/>
        </w:rPr>
      </w:pP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4年12月15日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79"/>
    <w:rsid w:val="00B9420A"/>
    <w:rsid w:val="00BF2A79"/>
    <w:rsid w:val="00D87F69"/>
    <w:rsid w:val="00F51E97"/>
    <w:rsid w:val="0A1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F342-68B7-4C87-A462-361BA9364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1521</Words>
  <Characters>1969</Characters>
  <Lines>16</Lines>
  <Paragraphs>4</Paragraphs>
  <TotalTime>341</TotalTime>
  <ScaleCrop>false</ScaleCrop>
  <LinksUpToDate>false</LinksUpToDate>
  <CharactersWithSpaces>1995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2023-12-27T11:11:00Z</dcterms:created>
  <dc:creator>jiafei lv</dc:creator>
  <cp:lastModifiedBy>徐思倩</cp:lastModifiedBy>
  <dcterms:modified xsi:type="dcterms:W3CDTF">2024-12-16T03:17:41Z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5f7f89f801b444019427b1ec8ce549ad_23</vt:lpwstr>
  </property>
</Properties>
</file>